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99" w:rsidRPr="00642099" w:rsidRDefault="00642099" w:rsidP="00642099">
      <w:r w:rsidRPr="00642099"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70485</wp:posOffset>
            </wp:positionV>
            <wp:extent cx="6210300" cy="4073525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02" w:rsidRPr="00642099">
        <w:rPr>
          <w:rFonts w:hint="eastAsia"/>
        </w:rPr>
        <w:t xml:space="preserve">                          </w:t>
      </w:r>
    </w:p>
    <w:p w:rsidR="00642099" w:rsidRPr="00AF52B5" w:rsidRDefault="00642099" w:rsidP="00642099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 w:rsidRPr="00AF52B5">
        <w:rPr>
          <w:rFonts w:ascii="宋体" w:hAnsi="宋体" w:hint="eastAsia"/>
          <w:b/>
          <w:sz w:val="32"/>
          <w:szCs w:val="21"/>
        </w:rPr>
        <w:t>C</w:t>
      </w:r>
      <w:r>
        <w:rPr>
          <w:rFonts w:ascii="宋体" w:hAnsi="宋体" w:hint="eastAsia"/>
          <w:b/>
          <w:sz w:val="32"/>
          <w:szCs w:val="21"/>
        </w:rPr>
        <w:t>SC</w:t>
      </w:r>
      <w:r w:rsidRPr="00AF52B5">
        <w:rPr>
          <w:rFonts w:ascii="宋体" w:hAnsi="宋体" w:hint="eastAsia"/>
          <w:b/>
          <w:sz w:val="32"/>
          <w:szCs w:val="21"/>
        </w:rPr>
        <w:t>F2018</w:t>
      </w:r>
      <w:r>
        <w:rPr>
          <w:rFonts w:ascii="宋体" w:hAnsi="宋体" w:hint="eastAsia"/>
          <w:b/>
          <w:sz w:val="32"/>
          <w:szCs w:val="21"/>
        </w:rPr>
        <w:t>第九</w:t>
      </w:r>
      <w:r w:rsidRPr="00AF52B5">
        <w:rPr>
          <w:rFonts w:ascii="宋体" w:hAnsi="宋体" w:hint="eastAsia"/>
          <w:b/>
          <w:sz w:val="32"/>
          <w:szCs w:val="21"/>
        </w:rPr>
        <w:t>届上海</w:t>
      </w:r>
      <w:r>
        <w:rPr>
          <w:rFonts w:ascii="宋体" w:hAnsi="宋体" w:hint="eastAsia"/>
          <w:b/>
          <w:sz w:val="32"/>
          <w:szCs w:val="21"/>
        </w:rPr>
        <w:t>超级电容</w:t>
      </w:r>
      <w:r w:rsidRPr="00AF52B5">
        <w:rPr>
          <w:rFonts w:ascii="宋体" w:hAnsi="宋体" w:hint="eastAsia"/>
          <w:b/>
          <w:sz w:val="32"/>
          <w:szCs w:val="21"/>
        </w:rPr>
        <w:t>展邀请函</w:t>
      </w:r>
    </w:p>
    <w:p w:rsidR="00D35732" w:rsidRDefault="00642099" w:rsidP="005F2F4A">
      <w:pPr>
        <w:spacing w:beforeLines="50" w:after="100" w:afterAutospacing="1" w:line="400" w:lineRule="exact"/>
        <w:ind w:firstLineChars="200" w:firstLine="500"/>
      </w:pPr>
      <w:r w:rsidRPr="00AF52B5">
        <w:rPr>
          <w:rFonts w:ascii="Arial" w:hAnsi="宋体" w:cs="Arial" w:hint="eastAsia"/>
          <w:bCs/>
          <w:spacing w:val="20"/>
          <w:szCs w:val="21"/>
        </w:rPr>
        <w:t>由</w:t>
      </w:r>
      <w:r>
        <w:rPr>
          <w:rFonts w:ascii="Arial" w:hAnsi="宋体" w:cs="Arial" w:hint="eastAsia"/>
          <w:bCs/>
          <w:spacing w:val="20"/>
          <w:szCs w:val="21"/>
        </w:rPr>
        <w:t>新能源汽车产业网、广东省充电设施协会、广东省新能源汽车产业协会和</w:t>
      </w:r>
      <w:r w:rsidRPr="00110225">
        <w:rPr>
          <w:rFonts w:ascii="Arial" w:hAnsi="宋体" w:cs="Arial" w:hint="eastAsia"/>
          <w:bCs/>
          <w:spacing w:val="20"/>
          <w:szCs w:val="21"/>
        </w:rPr>
        <w:t>振威展览</w:t>
      </w:r>
      <w:r>
        <w:rPr>
          <w:rFonts w:ascii="Arial" w:hAnsi="宋体" w:cs="Arial" w:hint="eastAsia"/>
          <w:bCs/>
          <w:spacing w:val="20"/>
          <w:szCs w:val="21"/>
        </w:rPr>
        <w:t>股份联合主办的第九届上海国际超级电容器产业展览会将于</w:t>
      </w:r>
      <w:r>
        <w:rPr>
          <w:rFonts w:ascii="Arial" w:hAnsi="宋体" w:cs="Arial" w:hint="eastAsia"/>
          <w:bCs/>
          <w:spacing w:val="20"/>
          <w:szCs w:val="21"/>
        </w:rPr>
        <w:t>2018</w:t>
      </w:r>
      <w:r>
        <w:rPr>
          <w:rFonts w:ascii="Arial" w:hAnsi="宋体" w:cs="Arial" w:hint="eastAsia"/>
          <w:bCs/>
          <w:spacing w:val="20"/>
          <w:szCs w:val="21"/>
        </w:rPr>
        <w:t>年</w:t>
      </w:r>
      <w:r>
        <w:rPr>
          <w:rFonts w:ascii="Arial" w:hAnsi="宋体" w:cs="Arial" w:hint="eastAsia"/>
          <w:bCs/>
          <w:spacing w:val="20"/>
          <w:szCs w:val="21"/>
        </w:rPr>
        <w:t>8</w:t>
      </w:r>
      <w:r>
        <w:rPr>
          <w:rFonts w:ascii="Arial" w:hAnsi="宋体" w:cs="Arial" w:hint="eastAsia"/>
          <w:bCs/>
          <w:spacing w:val="20"/>
          <w:szCs w:val="21"/>
        </w:rPr>
        <w:t>月</w:t>
      </w:r>
      <w:r>
        <w:rPr>
          <w:rFonts w:ascii="Arial" w:hAnsi="宋体" w:cs="Arial" w:hint="eastAsia"/>
          <w:bCs/>
          <w:spacing w:val="20"/>
          <w:szCs w:val="21"/>
        </w:rPr>
        <w:t>23-25</w:t>
      </w:r>
      <w:r>
        <w:rPr>
          <w:rFonts w:ascii="Arial" w:hAnsi="宋体" w:cs="Arial" w:hint="eastAsia"/>
          <w:bCs/>
          <w:spacing w:val="20"/>
          <w:szCs w:val="21"/>
        </w:rPr>
        <w:t>日在上海新国际博览中心举行。作为</w:t>
      </w:r>
      <w:r w:rsidRPr="00AF52B5">
        <w:rPr>
          <w:rFonts w:ascii="Arial" w:hAnsi="宋体" w:cs="Arial" w:hint="eastAsia"/>
          <w:bCs/>
          <w:spacing w:val="20"/>
          <w:szCs w:val="21"/>
        </w:rPr>
        <w:t>品牌展示、技术交流和贸易合作、宣传推广、会议研讨为一体的综合服务平台</w:t>
      </w:r>
      <w:r>
        <w:rPr>
          <w:rFonts w:ascii="Arial" w:hAnsi="宋体" w:cs="Arial" w:hint="eastAsia"/>
          <w:bCs/>
          <w:spacing w:val="20"/>
          <w:szCs w:val="21"/>
        </w:rPr>
        <w:t>，振威上海超级电容展致力于推动我国</w:t>
      </w:r>
      <w:r w:rsidR="005F2F4A">
        <w:rPr>
          <w:rFonts w:ascii="Arial" w:hAnsi="宋体" w:cs="Arial" w:hint="eastAsia"/>
          <w:bCs/>
          <w:spacing w:val="20"/>
          <w:szCs w:val="21"/>
        </w:rPr>
        <w:t>超级电容</w:t>
      </w:r>
      <w:r>
        <w:rPr>
          <w:rFonts w:ascii="Arial" w:hAnsi="宋体" w:cs="Arial" w:hint="eastAsia"/>
          <w:bCs/>
          <w:spacing w:val="20"/>
          <w:szCs w:val="21"/>
        </w:rPr>
        <w:t>产业的创新发展。</w:t>
      </w:r>
      <w:r w:rsidR="00D30802" w:rsidRPr="00A913B4">
        <w:rPr>
          <w:rFonts w:ascii="方正大黑简体" w:eastAsia="方正大黑简体" w:hint="eastAsia"/>
          <w:sz w:val="32"/>
          <w:szCs w:val="32"/>
        </w:rPr>
        <w:t xml:space="preserve"> </w:t>
      </w:r>
    </w:p>
    <w:p w:rsidR="00290F52" w:rsidRPr="00E5635B" w:rsidRDefault="00290F52" w:rsidP="00642099">
      <w:pPr>
        <w:pStyle w:val="a9"/>
        <w:numPr>
          <w:ilvl w:val="0"/>
          <w:numId w:val="2"/>
        </w:numPr>
        <w:spacing w:line="300" w:lineRule="auto"/>
        <w:ind w:firstLineChars="0"/>
        <w:jc w:val="left"/>
        <w:rPr>
          <w:rFonts w:ascii="黑体" w:eastAsia="黑体"/>
          <w:b/>
          <w:sz w:val="28"/>
          <w:szCs w:val="28"/>
        </w:rPr>
      </w:pPr>
      <w:r w:rsidRPr="00E5635B">
        <w:rPr>
          <w:rFonts w:ascii="黑体" w:eastAsia="黑体" w:hint="eastAsia"/>
          <w:b/>
          <w:color w:val="00B050"/>
          <w:sz w:val="28"/>
          <w:szCs w:val="28"/>
        </w:rPr>
        <w:t>行业背景</w:t>
      </w:r>
      <w:r w:rsidRPr="00E5635B">
        <w:rPr>
          <w:rFonts w:ascii="黑体" w:eastAsia="黑体" w:hint="eastAsia"/>
          <w:b/>
          <w:sz w:val="28"/>
          <w:szCs w:val="28"/>
        </w:rPr>
        <w:t xml:space="preserve"> The Background of </w:t>
      </w:r>
      <w:r w:rsidR="00F7399C">
        <w:rPr>
          <w:rFonts w:ascii="黑体" w:eastAsia="黑体" w:hint="eastAsia"/>
          <w:b/>
          <w:sz w:val="28"/>
          <w:szCs w:val="28"/>
        </w:rPr>
        <w:t>Super Capacitor</w:t>
      </w:r>
      <w:r w:rsidR="00C40618" w:rsidRPr="00E5635B">
        <w:rPr>
          <w:rFonts w:ascii="黑体" w:eastAsia="黑体" w:hint="eastAsia"/>
          <w:b/>
          <w:sz w:val="28"/>
          <w:szCs w:val="28"/>
        </w:rPr>
        <w:t xml:space="preserve"> Industry</w:t>
      </w:r>
    </w:p>
    <w:p w:rsidR="00F7399C" w:rsidRPr="00F7399C" w:rsidRDefault="00F7399C" w:rsidP="005F2F4A">
      <w:pPr>
        <w:spacing w:afterLines="50" w:line="324" w:lineRule="auto"/>
        <w:ind w:firstLine="420"/>
        <w:rPr>
          <w:rFonts w:ascii="宋体" w:hAnsi="宋体"/>
          <w:color w:val="000000"/>
          <w:szCs w:val="21"/>
        </w:rPr>
      </w:pPr>
      <w:r w:rsidRPr="00F7399C">
        <w:rPr>
          <w:rFonts w:ascii="宋体" w:hAnsi="宋体" w:hint="eastAsia"/>
          <w:color w:val="000000"/>
          <w:szCs w:val="21"/>
        </w:rPr>
        <w:t>近年以来，超级电容器作为一种新型的储能装置，</w:t>
      </w:r>
      <w:r w:rsidRPr="00F7399C">
        <w:rPr>
          <w:rFonts w:ascii="宋体" w:hAnsi="宋体"/>
          <w:color w:val="000000"/>
          <w:szCs w:val="21"/>
        </w:rPr>
        <w:t>在</w:t>
      </w:r>
      <w:r w:rsidRPr="00F7399C">
        <w:rPr>
          <w:rFonts w:ascii="宋体" w:hAnsi="宋体" w:hint="eastAsia"/>
          <w:color w:val="000000"/>
          <w:szCs w:val="21"/>
        </w:rPr>
        <w:t>消费类电子、电动</w:t>
      </w:r>
      <w:r w:rsidRPr="00F7399C">
        <w:rPr>
          <w:rFonts w:ascii="宋体" w:hAnsi="宋体"/>
          <w:color w:val="000000"/>
          <w:szCs w:val="21"/>
        </w:rPr>
        <w:t>汽车、轨道交通</w:t>
      </w:r>
      <w:r w:rsidRPr="00F7399C">
        <w:rPr>
          <w:rFonts w:ascii="宋体" w:hAnsi="宋体" w:hint="eastAsia"/>
          <w:color w:val="000000"/>
          <w:szCs w:val="21"/>
        </w:rPr>
        <w:t>、电力系统、便携设备、军工设备</w:t>
      </w:r>
      <w:r w:rsidRPr="00F7399C">
        <w:rPr>
          <w:rFonts w:ascii="宋体" w:hAnsi="宋体"/>
          <w:color w:val="000000"/>
          <w:szCs w:val="21"/>
        </w:rPr>
        <w:t>等领域</w:t>
      </w:r>
      <w:r w:rsidRPr="00F7399C">
        <w:rPr>
          <w:rFonts w:ascii="宋体" w:hAnsi="宋体" w:hint="eastAsia"/>
          <w:color w:val="000000"/>
          <w:szCs w:val="21"/>
        </w:rPr>
        <w:t>的</w:t>
      </w:r>
      <w:r w:rsidRPr="00F7399C">
        <w:rPr>
          <w:rFonts w:ascii="宋体" w:hAnsi="宋体"/>
          <w:color w:val="000000"/>
          <w:szCs w:val="21"/>
        </w:rPr>
        <w:t>应用</w:t>
      </w:r>
      <w:r w:rsidRPr="00F7399C">
        <w:rPr>
          <w:rFonts w:ascii="宋体" w:hAnsi="宋体" w:hint="eastAsia"/>
          <w:color w:val="000000"/>
          <w:szCs w:val="21"/>
        </w:rPr>
        <w:t>逐渐</w:t>
      </w:r>
      <w:r w:rsidRPr="00F7399C">
        <w:rPr>
          <w:rFonts w:ascii="宋体" w:hAnsi="宋体"/>
          <w:color w:val="000000"/>
          <w:szCs w:val="21"/>
        </w:rPr>
        <w:t>兴起，</w:t>
      </w:r>
      <w:r w:rsidRPr="00F7399C">
        <w:rPr>
          <w:rFonts w:ascii="宋体" w:hAnsi="宋体" w:hint="eastAsia"/>
          <w:color w:val="000000"/>
          <w:szCs w:val="21"/>
        </w:rPr>
        <w:t>在中国市场上获得的认知度明显提高。</w:t>
      </w:r>
      <w:r w:rsidR="00366C76">
        <w:rPr>
          <w:rFonts w:ascii="宋体" w:hAnsi="宋体" w:hint="eastAsia"/>
          <w:color w:val="000000"/>
          <w:szCs w:val="21"/>
        </w:rPr>
        <w:t>另一方面，</w:t>
      </w:r>
      <w:r w:rsidRPr="00F7399C">
        <w:rPr>
          <w:rFonts w:ascii="宋体" w:hAnsi="宋体"/>
          <w:color w:val="000000"/>
          <w:szCs w:val="21"/>
        </w:rPr>
        <w:t>《战略性新兴产业重点产品和服务指导目录》2016版</w:t>
      </w:r>
      <w:r w:rsidRPr="00F7399C">
        <w:rPr>
          <w:rFonts w:ascii="宋体" w:hAnsi="宋体" w:hint="eastAsia"/>
          <w:color w:val="000000"/>
          <w:szCs w:val="21"/>
        </w:rPr>
        <w:t>将</w:t>
      </w:r>
      <w:r w:rsidRPr="00F7399C">
        <w:rPr>
          <w:rFonts w:ascii="宋体" w:hAnsi="宋体"/>
          <w:color w:val="000000"/>
          <w:szCs w:val="21"/>
        </w:rPr>
        <w:t>超级电容器</w:t>
      </w:r>
      <w:r w:rsidRPr="00F7399C">
        <w:rPr>
          <w:rFonts w:ascii="宋体" w:hAnsi="宋体" w:hint="eastAsia"/>
          <w:color w:val="000000"/>
          <w:szCs w:val="21"/>
        </w:rPr>
        <w:t>纳入其中，</w:t>
      </w:r>
      <w:r w:rsidRPr="00F7399C">
        <w:rPr>
          <w:rFonts w:ascii="宋体" w:hAnsi="宋体"/>
          <w:color w:val="000000"/>
          <w:szCs w:val="21"/>
        </w:rPr>
        <w:t>以及《关于促进储能技术与产业发展的指导意见》正式发布</w:t>
      </w:r>
      <w:r w:rsidRPr="00F7399C">
        <w:rPr>
          <w:rFonts w:ascii="宋体" w:hAnsi="宋体" w:hint="eastAsia"/>
          <w:color w:val="000000"/>
          <w:szCs w:val="21"/>
        </w:rPr>
        <w:t>,也有助于引导社会资源投向这一领域。</w:t>
      </w:r>
      <w:r w:rsidR="00366C76">
        <w:rPr>
          <w:rFonts w:ascii="宋体" w:hAnsi="宋体" w:hint="eastAsia"/>
          <w:color w:val="000000"/>
          <w:szCs w:val="21"/>
        </w:rPr>
        <w:t>综合来看，</w:t>
      </w:r>
      <w:r w:rsidRPr="00F7399C">
        <w:rPr>
          <w:rFonts w:ascii="宋体" w:hAnsi="宋体" w:hint="eastAsia"/>
          <w:color w:val="000000"/>
          <w:szCs w:val="21"/>
        </w:rPr>
        <w:t>在市场与政策的双重驱动下，预计超级电容器的</w:t>
      </w:r>
      <w:r w:rsidRPr="00F7399C">
        <w:rPr>
          <w:rFonts w:ascii="宋体" w:hAnsi="宋体"/>
          <w:color w:val="000000"/>
          <w:szCs w:val="21"/>
        </w:rPr>
        <w:t>市场潜力可达千亿级别。</w:t>
      </w:r>
    </w:p>
    <w:p w:rsidR="00AD023E" w:rsidRPr="00E5635B" w:rsidRDefault="00AD023E" w:rsidP="00642099">
      <w:pPr>
        <w:pStyle w:val="a9"/>
        <w:numPr>
          <w:ilvl w:val="0"/>
          <w:numId w:val="2"/>
        </w:numPr>
        <w:spacing w:line="288" w:lineRule="auto"/>
        <w:ind w:firstLineChars="0"/>
        <w:rPr>
          <w:rFonts w:ascii="宋体" w:hAnsi="宋体"/>
          <w:szCs w:val="21"/>
        </w:rPr>
      </w:pPr>
      <w:r w:rsidRPr="00E5635B">
        <w:rPr>
          <w:rFonts w:ascii="黑体" w:eastAsia="黑体" w:hint="eastAsia"/>
          <w:b/>
          <w:color w:val="00B050"/>
          <w:sz w:val="28"/>
          <w:szCs w:val="28"/>
        </w:rPr>
        <w:t>展会概况</w:t>
      </w:r>
      <w:r w:rsidRPr="00E5635B">
        <w:rPr>
          <w:rFonts w:ascii="宋体" w:hAnsi="宋体" w:hint="eastAsia"/>
          <w:szCs w:val="21"/>
        </w:rPr>
        <w:t xml:space="preserve"> </w:t>
      </w:r>
      <w:r w:rsidRPr="00E5635B">
        <w:rPr>
          <w:rFonts w:ascii="黑体" w:eastAsia="黑体" w:hint="eastAsia"/>
          <w:b/>
          <w:sz w:val="28"/>
          <w:szCs w:val="28"/>
        </w:rPr>
        <w:t>The General Situation of C</w:t>
      </w:r>
      <w:r w:rsidR="00366C76">
        <w:rPr>
          <w:rFonts w:ascii="黑体" w:eastAsia="黑体" w:hint="eastAsia"/>
          <w:b/>
          <w:sz w:val="28"/>
          <w:szCs w:val="28"/>
        </w:rPr>
        <w:t>SC</w:t>
      </w:r>
      <w:r w:rsidRPr="00E5635B">
        <w:rPr>
          <w:rFonts w:ascii="黑体" w:eastAsia="黑体" w:hint="eastAsia"/>
          <w:b/>
          <w:sz w:val="28"/>
          <w:szCs w:val="28"/>
        </w:rPr>
        <w:t>F</w:t>
      </w:r>
    </w:p>
    <w:p w:rsidR="00F7399C" w:rsidRPr="00F7399C" w:rsidRDefault="00366C76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为进一步推动超级电容器的规模化应用，</w:t>
      </w:r>
      <w:r w:rsidR="00F7399C" w:rsidRPr="00F7399C">
        <w:rPr>
          <w:rFonts w:ascii="宋体" w:hAnsi="宋体" w:hint="eastAsia"/>
          <w:color w:val="000000"/>
          <w:szCs w:val="21"/>
        </w:rPr>
        <w:t>第九届</w:t>
      </w:r>
      <w:r w:rsidR="00F7399C" w:rsidRPr="00F7399C">
        <w:rPr>
          <w:rFonts w:ascii="宋体" w:hAnsi="宋体"/>
          <w:color w:val="000000"/>
          <w:szCs w:val="21"/>
        </w:rPr>
        <w:t>上海国际</w:t>
      </w:r>
      <w:r w:rsidR="00F7399C" w:rsidRPr="00F7399C">
        <w:rPr>
          <w:rFonts w:ascii="宋体" w:hAnsi="宋体" w:hint="eastAsia"/>
          <w:color w:val="000000"/>
          <w:szCs w:val="21"/>
        </w:rPr>
        <w:t>超级电容器产业</w:t>
      </w:r>
      <w:r w:rsidR="00F7399C" w:rsidRPr="00F7399C">
        <w:rPr>
          <w:rFonts w:ascii="宋体" w:hAnsi="宋体"/>
          <w:color w:val="000000"/>
          <w:szCs w:val="21"/>
        </w:rPr>
        <w:t>展览会</w:t>
      </w:r>
      <w:r w:rsidR="00F7399C" w:rsidRPr="00F7399C">
        <w:rPr>
          <w:rFonts w:ascii="宋体" w:hAnsi="宋体" w:hint="eastAsia"/>
          <w:color w:val="000000"/>
          <w:szCs w:val="21"/>
        </w:rPr>
        <w:t>将于2018年8月23-25日在上海新国际博览中心举行。</w:t>
      </w:r>
      <w:r w:rsidR="00F7399C" w:rsidRPr="00F7399C">
        <w:rPr>
          <w:rFonts w:ascii="宋体" w:hAnsi="宋体" w:hint="eastAsia"/>
          <w:szCs w:val="21"/>
        </w:rPr>
        <w:t>展会同期举办新能源汽车展、锂电工业展、充电设备展</w:t>
      </w:r>
      <w:r w:rsidR="008F503F">
        <w:rPr>
          <w:rFonts w:ascii="宋体" w:hAnsi="宋体" w:hint="eastAsia"/>
          <w:szCs w:val="21"/>
        </w:rPr>
        <w:t>、储能展</w:t>
      </w:r>
      <w:r w:rsidR="00F7399C" w:rsidRPr="00F7399C">
        <w:rPr>
          <w:rFonts w:ascii="宋体" w:hAnsi="宋体" w:hint="eastAsia"/>
          <w:szCs w:val="21"/>
        </w:rPr>
        <w:t>，预计展</w:t>
      </w:r>
      <w:r w:rsidR="00F7399C" w:rsidRPr="00F7399C">
        <w:rPr>
          <w:rFonts w:ascii="宋体" w:hAnsi="宋体" w:hint="eastAsia"/>
          <w:szCs w:val="21"/>
        </w:rPr>
        <w:lastRenderedPageBreak/>
        <w:t>示面积将达50,000平方米，超过600家国内外参展商将在现场展示全产业链的最新产品和技术，200多个参观团和超过50,000名观众将莅临现场参观交流。</w:t>
      </w:r>
    </w:p>
    <w:p w:rsidR="00F7399C" w:rsidRDefault="00F7399C" w:rsidP="00F7399C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 w:rsidRPr="00F7399C">
        <w:rPr>
          <w:rFonts w:ascii="宋体" w:hAnsi="宋体" w:hint="eastAsia"/>
          <w:szCs w:val="21"/>
        </w:rPr>
        <w:t>来自美国、澳大利亚、韩国、日本、瑞典、台湾等国家和地区的MAXWELL、</w:t>
      </w:r>
      <w:r w:rsidRPr="00F7399C">
        <w:rPr>
          <w:rFonts w:ascii="宋体" w:hAnsi="宋体" w:hint="eastAsia"/>
          <w:color w:val="000000"/>
          <w:szCs w:val="21"/>
        </w:rPr>
        <w:t>CAP-XX、</w:t>
      </w:r>
      <w:r w:rsidRPr="00F7399C">
        <w:rPr>
          <w:rFonts w:ascii="宋体" w:hAnsi="宋体" w:hint="eastAsia"/>
          <w:szCs w:val="21"/>
        </w:rPr>
        <w:t>VINATECH、</w:t>
      </w:r>
      <w:r w:rsidRPr="00F7399C">
        <w:rPr>
          <w:rFonts w:ascii="宋体" w:hAnsi="宋体"/>
          <w:color w:val="000000"/>
          <w:szCs w:val="21"/>
        </w:rPr>
        <w:t>NESSCAP、</w:t>
      </w:r>
      <w:r w:rsidRPr="00F7399C">
        <w:rPr>
          <w:rFonts w:ascii="宋体" w:hAnsi="宋体" w:hint="eastAsia"/>
          <w:color w:val="000000"/>
          <w:szCs w:val="21"/>
        </w:rPr>
        <w:t>KORCHIP、</w:t>
      </w:r>
      <w:r w:rsidRPr="00F7399C">
        <w:rPr>
          <w:rFonts w:ascii="宋体" w:hAnsi="宋体"/>
          <w:color w:val="000000"/>
          <w:szCs w:val="21"/>
        </w:rPr>
        <w:t>PANASONIC</w:t>
      </w:r>
      <w:r w:rsidRPr="00F7399C">
        <w:rPr>
          <w:rFonts w:ascii="宋体" w:hAnsi="宋体" w:hint="eastAsia"/>
          <w:color w:val="000000"/>
          <w:szCs w:val="21"/>
        </w:rPr>
        <w:t>、</w:t>
      </w:r>
      <w:proofErr w:type="spellStart"/>
      <w:r w:rsidRPr="00F7399C">
        <w:rPr>
          <w:rFonts w:ascii="宋体" w:hAnsi="宋体"/>
          <w:color w:val="000000"/>
          <w:szCs w:val="21"/>
        </w:rPr>
        <w:t>Nec</w:t>
      </w:r>
      <w:proofErr w:type="spellEnd"/>
      <w:r w:rsidRPr="00F7399C">
        <w:rPr>
          <w:rFonts w:ascii="宋体" w:hAnsi="宋体"/>
          <w:color w:val="000000"/>
          <w:szCs w:val="21"/>
        </w:rPr>
        <w:t>-Tokin</w:t>
      </w:r>
      <w:r w:rsidRPr="00F7399C">
        <w:rPr>
          <w:rFonts w:ascii="宋体" w:hAnsi="宋体" w:hint="eastAsia"/>
          <w:color w:val="000000"/>
          <w:szCs w:val="21"/>
        </w:rPr>
        <w:t>、</w:t>
      </w:r>
      <w:r w:rsidRPr="00F7399C">
        <w:rPr>
          <w:rFonts w:ascii="宋体" w:hAnsi="宋体" w:hint="eastAsia"/>
          <w:szCs w:val="21"/>
        </w:rPr>
        <w:t>Jacobi、金碗国际等，以及</w:t>
      </w:r>
      <w:r w:rsidRPr="00F7399C">
        <w:rPr>
          <w:rFonts w:ascii="宋体" w:hAnsi="宋体"/>
          <w:color w:val="000000"/>
          <w:szCs w:val="21"/>
        </w:rPr>
        <w:t>奥威</w:t>
      </w:r>
      <w:r w:rsidRPr="00F7399C">
        <w:rPr>
          <w:rFonts w:ascii="宋体" w:hAnsi="宋体" w:hint="eastAsia"/>
          <w:color w:val="000000"/>
          <w:szCs w:val="21"/>
        </w:rPr>
        <w:t>科技</w:t>
      </w:r>
      <w:r w:rsidRPr="00F7399C">
        <w:rPr>
          <w:rFonts w:ascii="宋体" w:hAnsi="宋体"/>
          <w:color w:val="000000"/>
          <w:szCs w:val="21"/>
        </w:rPr>
        <w:t>、江海股份、</w:t>
      </w:r>
      <w:r w:rsidRPr="00F7399C">
        <w:rPr>
          <w:rFonts w:ascii="宋体" w:hAnsi="宋体" w:hint="eastAsia"/>
          <w:color w:val="000000"/>
          <w:szCs w:val="21"/>
        </w:rPr>
        <w:t>展枭新能源、</w:t>
      </w:r>
      <w:r w:rsidRPr="00F7399C">
        <w:rPr>
          <w:rFonts w:ascii="宋体" w:hAnsi="宋体"/>
          <w:color w:val="000000"/>
          <w:szCs w:val="21"/>
        </w:rPr>
        <w:t>绿宝石、</w:t>
      </w:r>
      <w:r w:rsidRPr="00F7399C">
        <w:rPr>
          <w:rFonts w:ascii="宋体" w:hAnsi="宋体" w:hint="eastAsia"/>
          <w:color w:val="000000"/>
          <w:szCs w:val="21"/>
        </w:rPr>
        <w:t>耐普恩科技、</w:t>
      </w:r>
      <w:r w:rsidR="009918DC">
        <w:rPr>
          <w:rFonts w:ascii="宋体" w:hAnsi="宋体" w:hint="eastAsia"/>
          <w:color w:val="000000"/>
          <w:szCs w:val="21"/>
        </w:rPr>
        <w:t>精工电子、铜峰电子、</w:t>
      </w:r>
      <w:r w:rsidRPr="00F7399C">
        <w:rPr>
          <w:rFonts w:ascii="宋体" w:hAnsi="宋体" w:hint="eastAsia"/>
          <w:color w:val="000000"/>
          <w:szCs w:val="21"/>
        </w:rPr>
        <w:t>成都芝田、上海汇平、</w:t>
      </w:r>
      <w:r w:rsidR="009918DC">
        <w:rPr>
          <w:rFonts w:ascii="宋体" w:hAnsi="宋体" w:hint="eastAsia"/>
          <w:color w:val="000000"/>
          <w:szCs w:val="21"/>
        </w:rPr>
        <w:t>捷峰高科、</w:t>
      </w:r>
      <w:r w:rsidRPr="00F7399C">
        <w:rPr>
          <w:rFonts w:ascii="宋体" w:hAnsi="宋体" w:hint="eastAsia"/>
          <w:color w:val="000000"/>
          <w:szCs w:val="21"/>
        </w:rPr>
        <w:t>兴和石墨、北海星石、吉阳自动化、达力电源、华冠科技、诚捷智能等国内知名企业，</w:t>
      </w:r>
      <w:r w:rsidRPr="00F7399C">
        <w:rPr>
          <w:rFonts w:ascii="宋体" w:hAnsi="宋体" w:hint="eastAsia"/>
          <w:szCs w:val="21"/>
        </w:rPr>
        <w:t>欲借助中国最大超电展，寻找更多合作伙伴，积极开拓市场或巩固市场优势。</w:t>
      </w:r>
    </w:p>
    <w:p w:rsidR="00D82B49" w:rsidRPr="00F7399C" w:rsidRDefault="00D82B49" w:rsidP="005F2F4A">
      <w:pPr>
        <w:pStyle w:val="a9"/>
        <w:numPr>
          <w:ilvl w:val="0"/>
          <w:numId w:val="2"/>
        </w:numPr>
        <w:spacing w:afterLines="50" w:line="324" w:lineRule="auto"/>
        <w:ind w:firstLineChars="0"/>
        <w:rPr>
          <w:rFonts w:ascii="宋体" w:hAnsi="宋体"/>
          <w:szCs w:val="21"/>
        </w:rPr>
      </w:pPr>
      <w:r w:rsidRPr="00F7399C">
        <w:rPr>
          <w:rFonts w:ascii="黑体" w:eastAsia="黑体" w:hint="eastAsia"/>
          <w:b/>
          <w:color w:val="00B050"/>
          <w:sz w:val="28"/>
          <w:szCs w:val="28"/>
        </w:rPr>
        <w:t>同期活动</w:t>
      </w:r>
      <w:r w:rsidRPr="00F7399C">
        <w:rPr>
          <w:rFonts w:ascii="黑体" w:eastAsia="黑体" w:hint="eastAsia"/>
          <w:b/>
          <w:sz w:val="28"/>
          <w:szCs w:val="28"/>
        </w:rPr>
        <w:t xml:space="preserve"> Concurrent Activities</w:t>
      </w:r>
    </w:p>
    <w:p w:rsidR="00DF48B5" w:rsidRDefault="00D82B49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D82B49">
        <w:rPr>
          <w:rFonts w:ascii="宋体" w:hAnsi="宋体" w:hint="eastAsia"/>
          <w:szCs w:val="21"/>
        </w:rPr>
        <w:t>展会同期举办</w:t>
      </w:r>
      <w:r w:rsidR="0024327F">
        <w:rPr>
          <w:rFonts w:ascii="宋体" w:hAnsi="宋体" w:hint="eastAsia"/>
          <w:szCs w:val="21"/>
        </w:rPr>
        <w:t>2018中国储能产业峰会</w:t>
      </w:r>
      <w:r w:rsidRPr="00D82B49">
        <w:rPr>
          <w:rFonts w:ascii="宋体" w:hAnsi="宋体" w:hint="eastAsia"/>
          <w:szCs w:val="21"/>
        </w:rPr>
        <w:t>、2018</w:t>
      </w:r>
      <w:r w:rsidR="002C1A6E">
        <w:rPr>
          <w:rFonts w:ascii="宋体" w:hAnsi="宋体" w:hint="eastAsia"/>
          <w:szCs w:val="21"/>
        </w:rPr>
        <w:t>中国动力电池暨</w:t>
      </w:r>
      <w:r w:rsidRPr="00D82B49">
        <w:rPr>
          <w:rFonts w:ascii="宋体" w:hAnsi="宋体" w:hint="eastAsia"/>
          <w:szCs w:val="21"/>
        </w:rPr>
        <w:t>石墨烯产业</w:t>
      </w:r>
      <w:r w:rsidR="002C1A6E">
        <w:rPr>
          <w:rFonts w:ascii="宋体" w:hAnsi="宋体" w:hint="eastAsia"/>
          <w:szCs w:val="21"/>
        </w:rPr>
        <w:t>峰会</w:t>
      </w:r>
      <w:r w:rsidR="00C95FE1">
        <w:rPr>
          <w:rFonts w:ascii="宋体" w:hAnsi="宋体" w:hint="eastAsia"/>
          <w:szCs w:val="21"/>
        </w:rPr>
        <w:t>、</w:t>
      </w:r>
      <w:r w:rsidR="0024327F" w:rsidRPr="00D82B49">
        <w:rPr>
          <w:rFonts w:ascii="宋体" w:hAnsi="宋体" w:hint="eastAsia"/>
          <w:szCs w:val="21"/>
        </w:rPr>
        <w:t>2018</w:t>
      </w:r>
      <w:r w:rsidR="0024327F">
        <w:rPr>
          <w:rFonts w:ascii="宋体" w:hAnsi="宋体" w:hint="eastAsia"/>
          <w:szCs w:val="21"/>
        </w:rPr>
        <w:t>中国</w:t>
      </w:r>
      <w:r w:rsidR="0024327F" w:rsidRPr="00D82B49">
        <w:rPr>
          <w:rFonts w:ascii="宋体" w:hAnsi="宋体" w:hint="eastAsia"/>
          <w:szCs w:val="21"/>
        </w:rPr>
        <w:t>新能源汽车产业峰会</w:t>
      </w:r>
      <w:r w:rsidRPr="00D82B49">
        <w:rPr>
          <w:rFonts w:ascii="宋体" w:hAnsi="宋体" w:hint="eastAsia"/>
          <w:szCs w:val="21"/>
        </w:rPr>
        <w:t>等会议活动，</w:t>
      </w:r>
      <w:r w:rsidR="00DF48B5">
        <w:rPr>
          <w:rFonts w:ascii="宋体" w:hAnsi="宋体" w:hint="eastAsia"/>
          <w:szCs w:val="21"/>
        </w:rPr>
        <w:t>组委会将邀请</w:t>
      </w:r>
      <w:r w:rsidR="00C82C0F">
        <w:rPr>
          <w:rFonts w:ascii="宋体" w:hAnsi="宋体" w:hint="eastAsia"/>
          <w:szCs w:val="21"/>
        </w:rPr>
        <w:t>来自中国工程院、新能源汽车、动力电池、</w:t>
      </w:r>
      <w:r w:rsidR="00C95FE1">
        <w:rPr>
          <w:rFonts w:ascii="宋体" w:hAnsi="宋体" w:hint="eastAsia"/>
          <w:szCs w:val="21"/>
        </w:rPr>
        <w:t>PACK、BMS、</w:t>
      </w:r>
      <w:r w:rsidR="00C82C0F">
        <w:rPr>
          <w:rFonts w:ascii="宋体" w:hAnsi="宋体" w:hint="eastAsia"/>
          <w:szCs w:val="21"/>
        </w:rPr>
        <w:t>电池材料、</w:t>
      </w:r>
      <w:r w:rsidR="00C95FE1">
        <w:rPr>
          <w:rFonts w:ascii="宋体" w:hAnsi="宋体" w:hint="eastAsia"/>
          <w:szCs w:val="21"/>
        </w:rPr>
        <w:t>石墨烯、设备制造、超级电容器及储能系统等相关领域的</w:t>
      </w:r>
      <w:r w:rsidR="00A96C03">
        <w:rPr>
          <w:rFonts w:ascii="宋体" w:hAnsi="宋体" w:hint="eastAsia"/>
          <w:szCs w:val="21"/>
        </w:rPr>
        <w:t>杰出代表发表主题演讲，进一步深化行业交流、推动跨界融合。</w:t>
      </w:r>
    </w:p>
    <w:p w:rsidR="00D82B49" w:rsidRDefault="00C95FE1" w:rsidP="00366C76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此外，组委会还将组织</w:t>
      </w:r>
      <w:r w:rsidR="00D82B49" w:rsidRPr="00D82B49">
        <w:rPr>
          <w:rFonts w:ascii="宋体" w:hAnsi="宋体" w:hint="eastAsia"/>
          <w:szCs w:val="21"/>
        </w:rPr>
        <w:t>大会欢迎晚宴暨CNIBF十周年庆典活动，邀请来自新能源汽车</w:t>
      </w:r>
      <w:r w:rsidR="00A96C03">
        <w:rPr>
          <w:rFonts w:ascii="宋体" w:hAnsi="宋体" w:hint="eastAsia"/>
          <w:szCs w:val="21"/>
        </w:rPr>
        <w:t>及储能</w:t>
      </w:r>
      <w:r w:rsidR="00D82B49" w:rsidRPr="00D82B49">
        <w:rPr>
          <w:rFonts w:ascii="宋体" w:hAnsi="宋体" w:hint="eastAsia"/>
          <w:szCs w:val="21"/>
        </w:rPr>
        <w:t>产业各个领域的知名专家学者、领军企业高层与政府代表、协会代表</w:t>
      </w:r>
      <w:r>
        <w:rPr>
          <w:rFonts w:ascii="宋体" w:hAnsi="宋体" w:hint="eastAsia"/>
          <w:szCs w:val="21"/>
        </w:rPr>
        <w:t>、产业代表</w:t>
      </w:r>
      <w:r w:rsidR="00D82B49" w:rsidRPr="00D82B49"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投资机构</w:t>
      </w:r>
      <w:r w:rsidR="00D82B49" w:rsidRPr="00D82B49">
        <w:rPr>
          <w:rFonts w:ascii="宋体" w:hAnsi="宋体" w:hint="eastAsia"/>
          <w:szCs w:val="21"/>
        </w:rPr>
        <w:t>人士共同出席，积极打造高端商务交流合作平台，有效保障企业参展效果。</w:t>
      </w:r>
    </w:p>
    <w:p w:rsidR="0006638E" w:rsidRPr="00E5635B" w:rsidRDefault="00132E7C" w:rsidP="005F2F4A">
      <w:pPr>
        <w:pStyle w:val="a9"/>
        <w:numPr>
          <w:ilvl w:val="0"/>
          <w:numId w:val="2"/>
        </w:numPr>
        <w:spacing w:afterLines="50" w:line="288" w:lineRule="auto"/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="黑体" w:eastAsia="黑体" w:hint="eastAsia"/>
          <w:b/>
          <w:color w:val="00B050"/>
          <w:sz w:val="28"/>
          <w:szCs w:val="28"/>
        </w:rPr>
        <w:t>参观</w:t>
      </w:r>
      <w:r w:rsidR="0006638E" w:rsidRPr="00E5635B">
        <w:rPr>
          <w:rFonts w:ascii="黑体" w:eastAsia="黑体" w:hint="eastAsia"/>
          <w:b/>
          <w:color w:val="00B050"/>
          <w:sz w:val="28"/>
          <w:szCs w:val="28"/>
        </w:rPr>
        <w:t>商来源</w:t>
      </w:r>
      <w:r w:rsidR="0006638E" w:rsidRPr="00E5635B">
        <w:rPr>
          <w:rFonts w:ascii="宋体" w:hAnsi="宋体" w:hint="eastAsia"/>
          <w:szCs w:val="21"/>
        </w:rPr>
        <w:t xml:space="preserve"> </w:t>
      </w:r>
      <w:r w:rsidR="0006638E" w:rsidRPr="00E5635B">
        <w:rPr>
          <w:rFonts w:ascii="黑体" w:eastAsia="黑体" w:hint="eastAsia"/>
          <w:b/>
          <w:sz w:val="28"/>
          <w:szCs w:val="28"/>
        </w:rPr>
        <w:t xml:space="preserve">Source of </w:t>
      </w:r>
      <w:r>
        <w:rPr>
          <w:rFonts w:ascii="黑体" w:eastAsia="黑体" w:hint="eastAsia"/>
          <w:b/>
          <w:sz w:val="28"/>
          <w:szCs w:val="28"/>
        </w:rPr>
        <w:t>Visitor</w:t>
      </w:r>
      <w:r w:rsidR="0006638E" w:rsidRPr="00E5635B">
        <w:rPr>
          <w:rFonts w:ascii="黑体" w:eastAsia="黑体" w:hint="eastAsia"/>
          <w:b/>
          <w:sz w:val="28"/>
          <w:szCs w:val="28"/>
        </w:rPr>
        <w:t>s</w:t>
      </w:r>
    </w:p>
    <w:p w:rsidR="00357FE2" w:rsidRDefault="00357FE2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357FE2"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促成高效的贸易交流与合作，有效实现供需对接，组委会将邀请来自</w:t>
      </w:r>
      <w:r w:rsidRPr="00357FE2">
        <w:rPr>
          <w:rFonts w:ascii="宋体" w:hAnsi="宋体" w:hint="eastAsia"/>
          <w:b/>
          <w:szCs w:val="21"/>
        </w:rPr>
        <w:t>超级电容器成品、材料、设备</w:t>
      </w:r>
      <w:r>
        <w:rPr>
          <w:rFonts w:ascii="宋体" w:hAnsi="宋体" w:hint="eastAsia"/>
          <w:szCs w:val="21"/>
        </w:rPr>
        <w:t>以及</w:t>
      </w:r>
      <w:r w:rsidRPr="00357FE2">
        <w:rPr>
          <w:rFonts w:ascii="宋体" w:hAnsi="宋体" w:hint="eastAsia"/>
          <w:b/>
          <w:szCs w:val="21"/>
        </w:rPr>
        <w:t>超级电容器应用终端</w:t>
      </w:r>
      <w:r>
        <w:rPr>
          <w:rFonts w:ascii="宋体" w:hAnsi="宋体" w:hint="eastAsia"/>
          <w:szCs w:val="21"/>
        </w:rPr>
        <w:t>各个领域的专业观众，其中应用终端的专业观众来源于以下领域：</w:t>
      </w:r>
    </w:p>
    <w:p w:rsidR="00357FE2" w:rsidRPr="00ED64E7" w:rsidRDefault="00357FE2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ED64E7">
        <w:rPr>
          <w:rFonts w:ascii="宋体" w:hAnsi="宋体" w:hint="eastAsia"/>
          <w:szCs w:val="21"/>
        </w:rPr>
        <w:t>1）交通相关领域：汽车启停系统，轨道交通，新能源汽车，太阳能路灯，汽车配套，摩托车启动、电动自行车辅助动力等；</w:t>
      </w:r>
    </w:p>
    <w:p w:rsidR="00357FE2" w:rsidRPr="00ED64E7" w:rsidRDefault="00357FE2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ED64E7">
        <w:rPr>
          <w:rFonts w:ascii="宋体" w:hAnsi="宋体" w:hint="eastAsia"/>
          <w:szCs w:val="21"/>
        </w:rPr>
        <w:t>2）电力相关领域：电力系统、电网改造，风力发电、海上风机，太阳能光伏发电等；</w:t>
      </w:r>
    </w:p>
    <w:p w:rsidR="00357FE2" w:rsidRPr="00ED64E7" w:rsidRDefault="00357FE2" w:rsidP="005F2F4A">
      <w:pPr>
        <w:spacing w:afterLines="50" w:line="324" w:lineRule="auto"/>
        <w:ind w:firstLine="420"/>
        <w:rPr>
          <w:rFonts w:ascii="宋体" w:hAnsi="宋体"/>
          <w:bCs/>
          <w:szCs w:val="21"/>
        </w:rPr>
      </w:pPr>
      <w:r w:rsidRPr="00ED64E7">
        <w:rPr>
          <w:rFonts w:ascii="宋体" w:hAnsi="宋体" w:hint="eastAsia"/>
          <w:szCs w:val="21"/>
        </w:rPr>
        <w:t>3）军工重工等其他工业领域：军事和航天领域，</w:t>
      </w:r>
      <w:r w:rsidRPr="00ED64E7">
        <w:rPr>
          <w:rFonts w:ascii="宋体" w:hAnsi="宋体"/>
          <w:bCs/>
          <w:szCs w:val="21"/>
        </w:rPr>
        <w:t>叉车、港口起重机和矿业设备等重型机械</w:t>
      </w:r>
      <w:r w:rsidRPr="00ED64E7">
        <w:rPr>
          <w:rFonts w:ascii="宋体" w:hAnsi="宋体" w:hint="eastAsia"/>
          <w:bCs/>
          <w:szCs w:val="21"/>
        </w:rPr>
        <w:t>，UPS模块，应急电源等；</w:t>
      </w:r>
    </w:p>
    <w:p w:rsidR="00357FE2" w:rsidRDefault="00357FE2" w:rsidP="005F2F4A">
      <w:pPr>
        <w:spacing w:afterLines="50" w:line="324" w:lineRule="auto"/>
        <w:ind w:firstLine="420"/>
        <w:rPr>
          <w:rFonts w:ascii="宋体" w:hAnsi="宋体"/>
          <w:bCs/>
          <w:szCs w:val="21"/>
        </w:rPr>
      </w:pPr>
      <w:r w:rsidRPr="00ED64E7">
        <w:rPr>
          <w:rFonts w:ascii="宋体" w:hAnsi="宋体" w:hint="eastAsia"/>
          <w:bCs/>
          <w:szCs w:val="21"/>
        </w:rPr>
        <w:t>4）日常生活相关领域：</w:t>
      </w:r>
      <w:r>
        <w:rPr>
          <w:rFonts w:ascii="宋体" w:hAnsi="宋体" w:hint="eastAsia"/>
          <w:bCs/>
          <w:szCs w:val="21"/>
        </w:rPr>
        <w:t>节能电梯，智能表，冰箱，便携设备或小功率电器，后备电源，替代电源等。</w:t>
      </w:r>
    </w:p>
    <w:p w:rsidR="00ED64E7" w:rsidRDefault="00DC0F96" w:rsidP="005F2F4A">
      <w:pPr>
        <w:spacing w:afterLines="50" w:line="324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此外</w:t>
      </w:r>
      <w:r w:rsidR="00ED64E7">
        <w:rPr>
          <w:rFonts w:ascii="宋体" w:hAnsi="宋体" w:hint="eastAsia"/>
          <w:bCs/>
          <w:szCs w:val="21"/>
        </w:rPr>
        <w:t>组委会还将邀请来自</w:t>
      </w:r>
      <w:r w:rsidR="00ED64E7" w:rsidRPr="00ED64E7">
        <w:rPr>
          <w:rFonts w:ascii="宋体" w:hAnsi="宋体" w:hint="eastAsia"/>
          <w:b/>
          <w:bCs/>
          <w:szCs w:val="21"/>
        </w:rPr>
        <w:t>政府单位</w:t>
      </w:r>
      <w:r w:rsidR="00ED64E7">
        <w:rPr>
          <w:rFonts w:ascii="宋体" w:hAnsi="宋体" w:hint="eastAsia"/>
          <w:bCs/>
          <w:szCs w:val="21"/>
        </w:rPr>
        <w:t>、</w:t>
      </w:r>
      <w:r w:rsidR="00ED64E7" w:rsidRPr="00ED64E7">
        <w:rPr>
          <w:rFonts w:ascii="宋体" w:hAnsi="宋体" w:hint="eastAsia"/>
          <w:b/>
          <w:bCs/>
          <w:szCs w:val="21"/>
        </w:rPr>
        <w:t>行业协会</w:t>
      </w:r>
      <w:r w:rsidR="00ED64E7">
        <w:rPr>
          <w:rFonts w:ascii="宋体" w:hAnsi="宋体" w:hint="eastAsia"/>
          <w:bCs/>
          <w:szCs w:val="21"/>
        </w:rPr>
        <w:t>及</w:t>
      </w:r>
      <w:r w:rsidR="00ED64E7" w:rsidRPr="00ED64E7">
        <w:rPr>
          <w:rFonts w:ascii="宋体" w:hAnsi="宋体" w:hint="eastAsia"/>
          <w:b/>
          <w:bCs/>
          <w:szCs w:val="21"/>
        </w:rPr>
        <w:t>科研单位</w:t>
      </w:r>
      <w:r w:rsidRPr="00DC0F96">
        <w:rPr>
          <w:rFonts w:ascii="宋体" w:hAnsi="宋体" w:hint="eastAsia"/>
          <w:bCs/>
          <w:szCs w:val="21"/>
        </w:rPr>
        <w:t>的嘉宾</w:t>
      </w:r>
      <w:r w:rsidR="00ED64E7">
        <w:rPr>
          <w:rFonts w:ascii="宋体" w:hAnsi="宋体" w:hint="eastAsia"/>
          <w:bCs/>
          <w:szCs w:val="21"/>
        </w:rPr>
        <w:t>莅临展会现场参观交流，具体包括：</w:t>
      </w:r>
    </w:p>
    <w:p w:rsidR="00ED64E7" w:rsidRDefault="00ED64E7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1）</w:t>
      </w:r>
      <w:r w:rsidRPr="00ED64E7">
        <w:rPr>
          <w:rFonts w:ascii="宋体" w:hAnsi="宋体" w:hint="eastAsia"/>
          <w:szCs w:val="21"/>
        </w:rPr>
        <w:t>政府单位：</w:t>
      </w:r>
      <w:r w:rsidRPr="00F43E3F">
        <w:rPr>
          <w:rFonts w:ascii="宋体" w:hAnsi="宋体" w:hint="eastAsia"/>
          <w:szCs w:val="21"/>
        </w:rPr>
        <w:t>上海市发改委、上海市新能源汽车推进领导小组办公室、广东省发改委、湖南省发改委、贵州省能源局、三亚市发改委、丽水市发改委、新乡市工信委</w:t>
      </w:r>
      <w:r>
        <w:rPr>
          <w:rFonts w:ascii="宋体" w:hAnsi="宋体" w:hint="eastAsia"/>
          <w:szCs w:val="21"/>
        </w:rPr>
        <w:t>、汕头市发改局</w:t>
      </w:r>
      <w:r w:rsidRPr="00F43E3F">
        <w:rPr>
          <w:rFonts w:ascii="宋体" w:hAnsi="宋体" w:hint="eastAsia"/>
          <w:szCs w:val="21"/>
        </w:rPr>
        <w:t>等；</w:t>
      </w:r>
    </w:p>
    <w:p w:rsidR="00ED64E7" w:rsidRDefault="00ED64E7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2）</w:t>
      </w:r>
      <w:r w:rsidRPr="00ED64E7">
        <w:rPr>
          <w:rFonts w:ascii="宋体" w:hAnsi="宋体" w:hint="eastAsia"/>
          <w:szCs w:val="21"/>
        </w:rPr>
        <w:t>行业协会：</w:t>
      </w:r>
      <w:r>
        <w:rPr>
          <w:rFonts w:ascii="宋体" w:hAnsi="宋体" w:hint="eastAsia"/>
          <w:szCs w:val="21"/>
        </w:rPr>
        <w:t>中国土木工程学会城市公共交通学会、中关村储能产业技术联盟、中国超级电容产业联盟、中国石墨烯产业技术创新战略联盟、</w:t>
      </w:r>
      <w:r w:rsidRPr="00D87AAD">
        <w:rPr>
          <w:rFonts w:ascii="宋体" w:hAnsi="宋体" w:hint="eastAsia"/>
          <w:szCs w:val="21"/>
        </w:rPr>
        <w:t>浙江省电动汽车行业协会</w:t>
      </w:r>
      <w:r>
        <w:rPr>
          <w:rFonts w:ascii="宋体" w:hAnsi="宋体" w:hint="eastAsia"/>
          <w:szCs w:val="21"/>
        </w:rPr>
        <w:t>、日中经济贸易中心等；</w:t>
      </w:r>
    </w:p>
    <w:p w:rsidR="00ED64E7" w:rsidRDefault="00ED64E7" w:rsidP="00ED64E7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 w:rsidRPr="00ED64E7">
        <w:rPr>
          <w:rFonts w:ascii="宋体" w:hAnsi="宋体" w:hint="eastAsia"/>
          <w:szCs w:val="21"/>
        </w:rPr>
        <w:t>科研单位：</w:t>
      </w:r>
      <w:r>
        <w:rPr>
          <w:rFonts w:ascii="宋体" w:hAnsi="宋体" w:hint="eastAsia"/>
          <w:szCs w:val="21"/>
        </w:rPr>
        <w:t>韩国全南大学、东华大学、复旦大学、上海交通大学、华东理工大学、同济大学等。</w:t>
      </w:r>
    </w:p>
    <w:p w:rsidR="00554D6F" w:rsidRPr="00554D6F" w:rsidRDefault="00554D6F" w:rsidP="005F2F4A">
      <w:pPr>
        <w:pStyle w:val="a9"/>
        <w:numPr>
          <w:ilvl w:val="0"/>
          <w:numId w:val="2"/>
        </w:numPr>
        <w:spacing w:afterLines="25" w:line="324" w:lineRule="auto"/>
        <w:ind w:firstLineChars="0"/>
        <w:rPr>
          <w:rFonts w:ascii="黑体" w:eastAsia="黑体"/>
          <w:b/>
          <w:sz w:val="28"/>
          <w:szCs w:val="28"/>
        </w:rPr>
      </w:pPr>
      <w:r w:rsidRPr="00554D6F">
        <w:rPr>
          <w:rFonts w:ascii="黑体" w:eastAsia="黑体" w:hint="eastAsia"/>
          <w:b/>
          <w:color w:val="00B050"/>
          <w:sz w:val="28"/>
          <w:szCs w:val="28"/>
        </w:rPr>
        <w:t>媒体推广</w:t>
      </w:r>
      <w:r w:rsidRPr="00554D6F">
        <w:rPr>
          <w:rFonts w:ascii="黑体" w:eastAsia="黑体" w:hint="eastAsia"/>
          <w:b/>
          <w:sz w:val="28"/>
          <w:szCs w:val="28"/>
        </w:rPr>
        <w:t xml:space="preserve"> Media Promotion</w:t>
      </w:r>
    </w:p>
    <w:p w:rsidR="0002106E" w:rsidRDefault="00351A06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大会组委会非常注重对展商</w:t>
      </w:r>
      <w:r w:rsidRPr="00F81219">
        <w:rPr>
          <w:rFonts w:ascii="宋体" w:hAnsi="宋体" w:hint="eastAsia"/>
          <w:szCs w:val="21"/>
        </w:rPr>
        <w:t>品牌的塑造和推广，</w:t>
      </w:r>
      <w:r>
        <w:rPr>
          <w:rFonts w:ascii="宋体" w:hAnsi="宋体" w:hint="eastAsia"/>
          <w:szCs w:val="21"/>
        </w:rPr>
        <w:t>每年都</w:t>
      </w:r>
      <w:r w:rsidR="0002106E">
        <w:rPr>
          <w:rFonts w:ascii="宋体" w:hAnsi="宋体" w:hint="eastAsia"/>
          <w:szCs w:val="21"/>
        </w:rPr>
        <w:t>通过四大媒体集群及强大的自媒体矩阵，</w:t>
      </w:r>
      <w:r w:rsidR="0002106E" w:rsidRPr="00F81219">
        <w:rPr>
          <w:rFonts w:ascii="宋体" w:hAnsi="宋体" w:hint="eastAsia"/>
          <w:szCs w:val="21"/>
        </w:rPr>
        <w:t>进行全方位、多角度、立体化报道</w:t>
      </w:r>
      <w:r w:rsidR="0002106E">
        <w:rPr>
          <w:rFonts w:ascii="宋体" w:hAnsi="宋体" w:hint="eastAsia"/>
          <w:szCs w:val="21"/>
        </w:rPr>
        <w:t>，致力于广泛传播参展企业的品牌形象</w:t>
      </w:r>
      <w:r w:rsidR="0002106E" w:rsidRPr="0051749E">
        <w:rPr>
          <w:rFonts w:ascii="宋体" w:hAnsi="宋体" w:hint="eastAsia"/>
          <w:szCs w:val="21"/>
        </w:rPr>
        <w:t>。</w:t>
      </w:r>
    </w:p>
    <w:p w:rsidR="0002106E" w:rsidRPr="0002106E" w:rsidRDefault="0002106E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1）</w:t>
      </w:r>
      <w:r w:rsidR="00121030" w:rsidRPr="0002106E">
        <w:rPr>
          <w:rFonts w:ascii="宋体" w:hAnsi="宋体" w:hint="eastAsia"/>
          <w:b/>
          <w:bCs/>
          <w:szCs w:val="21"/>
        </w:rPr>
        <w:t>中央级媒体</w:t>
      </w:r>
      <w:r w:rsidRPr="0002106E">
        <w:rPr>
          <w:rFonts w:ascii="宋体" w:hAnsi="宋体" w:hint="eastAsia"/>
          <w:bCs/>
          <w:szCs w:val="21"/>
        </w:rPr>
        <w:t>：</w:t>
      </w:r>
      <w:r w:rsidRPr="0002106E">
        <w:rPr>
          <w:rFonts w:ascii="宋体" w:hAnsi="宋体" w:hint="eastAsia"/>
          <w:szCs w:val="21"/>
        </w:rPr>
        <w:t>新华社、</w:t>
      </w:r>
      <w:r w:rsidR="00866718">
        <w:rPr>
          <w:rFonts w:ascii="宋体" w:hAnsi="宋体" w:hint="eastAsia"/>
          <w:szCs w:val="21"/>
        </w:rPr>
        <w:t>中新社、</w:t>
      </w:r>
      <w:r w:rsidRPr="0002106E">
        <w:rPr>
          <w:rFonts w:ascii="宋体" w:hAnsi="宋体" w:hint="eastAsia"/>
          <w:szCs w:val="21"/>
        </w:rPr>
        <w:t>中央电视台、中国日报、中国经营报</w:t>
      </w:r>
      <w:r w:rsidR="00866718">
        <w:rPr>
          <w:rFonts w:ascii="宋体" w:hAnsi="宋体" w:hint="eastAsia"/>
          <w:szCs w:val="21"/>
        </w:rPr>
        <w:t>、中国能源报</w:t>
      </w:r>
      <w:r w:rsidRPr="0002106E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；</w:t>
      </w:r>
      <w:r w:rsidRPr="0002106E">
        <w:rPr>
          <w:rFonts w:ascii="宋体" w:hAnsi="宋体" w:hint="eastAsia"/>
          <w:szCs w:val="21"/>
        </w:rPr>
        <w:t xml:space="preserve"> </w:t>
      </w:r>
    </w:p>
    <w:p w:rsidR="0002106E" w:rsidRPr="0002106E" w:rsidRDefault="0002106E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2）</w:t>
      </w:r>
      <w:r w:rsidR="00121030" w:rsidRPr="0002106E">
        <w:rPr>
          <w:rFonts w:ascii="宋体" w:hAnsi="宋体" w:hint="eastAsia"/>
          <w:b/>
          <w:bCs/>
          <w:szCs w:val="21"/>
        </w:rPr>
        <w:t>主流财经媒体</w:t>
      </w:r>
      <w:r>
        <w:rPr>
          <w:rFonts w:ascii="宋体" w:hAnsi="宋体" w:hint="eastAsia"/>
          <w:szCs w:val="21"/>
        </w:rPr>
        <w:t>：</w:t>
      </w:r>
      <w:r w:rsidRPr="0002106E">
        <w:rPr>
          <w:rFonts w:ascii="宋体" w:hAnsi="宋体" w:hint="eastAsia"/>
          <w:szCs w:val="21"/>
        </w:rPr>
        <w:t>中国证券报、上海证券报、证券时报</w:t>
      </w:r>
      <w:r w:rsidR="00866718">
        <w:rPr>
          <w:rFonts w:ascii="宋体" w:hAnsi="宋体" w:hint="eastAsia"/>
          <w:szCs w:val="21"/>
        </w:rPr>
        <w:t>、第一财经日报、每日经济新闻</w:t>
      </w:r>
      <w:r w:rsidRPr="0002106E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；</w:t>
      </w:r>
      <w:r w:rsidRPr="0002106E">
        <w:rPr>
          <w:rFonts w:ascii="宋体" w:hAnsi="宋体" w:hint="eastAsia"/>
          <w:szCs w:val="21"/>
        </w:rPr>
        <w:t xml:space="preserve"> </w:t>
      </w:r>
    </w:p>
    <w:p w:rsidR="0002106E" w:rsidRPr="0002106E" w:rsidRDefault="0002106E" w:rsidP="005F2F4A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3）</w:t>
      </w:r>
      <w:r w:rsidR="00121030" w:rsidRPr="0002106E">
        <w:rPr>
          <w:rFonts w:ascii="宋体" w:hAnsi="宋体" w:hint="eastAsia"/>
          <w:b/>
          <w:bCs/>
          <w:szCs w:val="21"/>
        </w:rPr>
        <w:t>知名门户网站</w:t>
      </w:r>
      <w:r>
        <w:rPr>
          <w:rFonts w:ascii="宋体" w:hAnsi="宋体" w:hint="eastAsia"/>
          <w:szCs w:val="21"/>
        </w:rPr>
        <w:t>：</w:t>
      </w:r>
      <w:r w:rsidRPr="0002106E">
        <w:rPr>
          <w:rFonts w:ascii="宋体" w:hAnsi="宋体" w:hint="eastAsia"/>
          <w:szCs w:val="21"/>
        </w:rPr>
        <w:t>新浪网、凤凰网、腾讯网、搜狐网</w:t>
      </w:r>
      <w:r w:rsidR="00866718">
        <w:rPr>
          <w:rFonts w:ascii="宋体" w:hAnsi="宋体" w:hint="eastAsia"/>
          <w:szCs w:val="21"/>
        </w:rPr>
        <w:t>、网易、和讯、中国网、中华网</w:t>
      </w:r>
      <w:r w:rsidRPr="0002106E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；</w:t>
      </w:r>
      <w:r w:rsidRPr="0002106E">
        <w:rPr>
          <w:rFonts w:ascii="宋体" w:hAnsi="宋体" w:hint="eastAsia"/>
          <w:szCs w:val="21"/>
        </w:rPr>
        <w:t xml:space="preserve"> </w:t>
      </w:r>
    </w:p>
    <w:p w:rsidR="008E358B" w:rsidRDefault="0002106E" w:rsidP="0002106E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4）</w:t>
      </w:r>
      <w:r w:rsidR="00121030" w:rsidRPr="0002106E">
        <w:rPr>
          <w:rFonts w:ascii="宋体" w:hAnsi="宋体" w:hint="eastAsia"/>
          <w:b/>
          <w:bCs/>
          <w:szCs w:val="21"/>
        </w:rPr>
        <w:t>权威行业媒体</w:t>
      </w:r>
      <w:r>
        <w:rPr>
          <w:rFonts w:ascii="宋体" w:hAnsi="宋体" w:hint="eastAsia"/>
          <w:szCs w:val="21"/>
        </w:rPr>
        <w:t>：</w:t>
      </w:r>
      <w:r w:rsidR="00366C76">
        <w:rPr>
          <w:rFonts w:ascii="宋体" w:hAnsi="宋体" w:hint="eastAsia"/>
          <w:szCs w:val="21"/>
        </w:rPr>
        <w:t>国际能源网、中国储能网、中国超级电容产业网、中国客车网等。</w:t>
      </w:r>
    </w:p>
    <w:p w:rsidR="0002106E" w:rsidRPr="008E358B" w:rsidRDefault="008E358B" w:rsidP="005F2F4A">
      <w:pPr>
        <w:pStyle w:val="a9"/>
        <w:numPr>
          <w:ilvl w:val="0"/>
          <w:numId w:val="2"/>
        </w:numPr>
        <w:spacing w:afterLines="50" w:line="324" w:lineRule="auto"/>
        <w:ind w:firstLineChars="0"/>
        <w:rPr>
          <w:rFonts w:ascii="黑体" w:eastAsia="黑体"/>
          <w:b/>
          <w:sz w:val="28"/>
          <w:szCs w:val="28"/>
        </w:rPr>
      </w:pPr>
      <w:r w:rsidRPr="008E358B">
        <w:rPr>
          <w:rFonts w:ascii="黑体" w:eastAsia="黑体" w:hint="eastAsia"/>
          <w:b/>
          <w:color w:val="00B050"/>
          <w:sz w:val="28"/>
          <w:szCs w:val="28"/>
        </w:rPr>
        <w:t>展品范围</w:t>
      </w:r>
      <w:r w:rsidRPr="008E358B">
        <w:rPr>
          <w:rFonts w:ascii="黑体" w:eastAsia="黑体" w:hint="eastAsia"/>
          <w:b/>
          <w:sz w:val="28"/>
          <w:szCs w:val="28"/>
        </w:rPr>
        <w:t xml:space="preserve"> Exhibits Profile</w:t>
      </w:r>
      <w:r w:rsidR="0002106E" w:rsidRPr="008E358B">
        <w:rPr>
          <w:rFonts w:ascii="黑体" w:eastAsia="黑体" w:hint="eastAsia"/>
          <w:b/>
          <w:sz w:val="28"/>
          <w:szCs w:val="28"/>
        </w:rPr>
        <w:t xml:space="preserve"> </w:t>
      </w:r>
    </w:p>
    <w:p w:rsidR="00366C76" w:rsidRPr="00E16645" w:rsidRDefault="008E358B" w:rsidP="00366C76">
      <w:pPr>
        <w:spacing w:line="324" w:lineRule="auto"/>
        <w:ind w:firstLineChars="200" w:firstLine="420"/>
        <w:rPr>
          <w:rFonts w:ascii="宋体" w:hAnsi="宋体"/>
          <w:szCs w:val="21"/>
        </w:rPr>
      </w:pPr>
      <w:r w:rsidRPr="008E358B">
        <w:rPr>
          <w:rFonts w:ascii="宋体" w:hAnsi="宋体" w:hint="eastAsia"/>
          <w:szCs w:val="21"/>
        </w:rPr>
        <w:t>1）</w:t>
      </w:r>
      <w:r w:rsidR="00366C76">
        <w:rPr>
          <w:rFonts w:ascii="宋体" w:hAnsi="宋体" w:hint="eastAsia"/>
          <w:szCs w:val="21"/>
        </w:rPr>
        <w:t>组合型超级电容器、叠片型超级电容器等产品；</w:t>
      </w:r>
    </w:p>
    <w:p w:rsidR="00366C76" w:rsidRPr="00E16645" w:rsidRDefault="00366C76" w:rsidP="00366C76">
      <w:pPr>
        <w:spacing w:line="324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2）极片、</w:t>
      </w:r>
      <w:r w:rsidRPr="00E16645">
        <w:rPr>
          <w:rFonts w:ascii="宋体" w:hAnsi="宋体" w:hint="eastAsia"/>
          <w:szCs w:val="21"/>
        </w:rPr>
        <w:t>活性炭、</w:t>
      </w:r>
      <w:r>
        <w:rPr>
          <w:rFonts w:ascii="宋体" w:hAnsi="宋体" w:hint="eastAsia"/>
          <w:szCs w:val="21"/>
        </w:rPr>
        <w:t>电解液、</w:t>
      </w:r>
      <w:r w:rsidRPr="00E16645">
        <w:rPr>
          <w:rFonts w:ascii="宋体" w:hAnsi="宋体" w:hint="eastAsia"/>
          <w:szCs w:val="21"/>
        </w:rPr>
        <w:t>隔膜、集流体等超级电容材料</w:t>
      </w:r>
      <w:r>
        <w:rPr>
          <w:rFonts w:ascii="宋体" w:hAnsi="宋体" w:hint="eastAsia"/>
          <w:szCs w:val="21"/>
        </w:rPr>
        <w:t>及原材料、添加剂等；</w:t>
      </w:r>
    </w:p>
    <w:p w:rsidR="00366C76" w:rsidRDefault="00366C76" w:rsidP="00366C76">
      <w:pPr>
        <w:spacing w:line="324" w:lineRule="auto"/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 w:rsidRPr="00E16645">
        <w:rPr>
          <w:rFonts w:ascii="宋体" w:hAnsi="宋体" w:hint="eastAsia"/>
          <w:szCs w:val="21"/>
        </w:rPr>
        <w:t>超级电容器生产和制造设备</w:t>
      </w:r>
      <w:r>
        <w:rPr>
          <w:rFonts w:ascii="宋体" w:hAnsi="宋体" w:hint="eastAsia"/>
          <w:szCs w:val="21"/>
        </w:rPr>
        <w:t>，检测仪器和设备等；</w:t>
      </w:r>
    </w:p>
    <w:p w:rsidR="00366C76" w:rsidRPr="00E16645" w:rsidRDefault="00366C76" w:rsidP="00366C76">
      <w:pPr>
        <w:spacing w:line="324" w:lineRule="auto"/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4）石墨烯材料及石墨烯超级电容器等；</w:t>
      </w:r>
    </w:p>
    <w:p w:rsidR="00366C76" w:rsidRDefault="00366C76" w:rsidP="00366C76">
      <w:pPr>
        <w:spacing w:after="100" w:afterAutospacing="1" w:line="324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5）</w:t>
      </w:r>
      <w:r w:rsidRPr="00E16645">
        <w:rPr>
          <w:rFonts w:ascii="宋体" w:hAnsi="宋体" w:hint="eastAsia"/>
          <w:szCs w:val="21"/>
        </w:rPr>
        <w:t>应用</w:t>
      </w:r>
      <w:r>
        <w:rPr>
          <w:rFonts w:ascii="宋体" w:hAnsi="宋体" w:hint="eastAsia"/>
          <w:szCs w:val="21"/>
        </w:rPr>
        <w:t>于</w:t>
      </w:r>
      <w:r w:rsidRPr="00E16645">
        <w:rPr>
          <w:rFonts w:ascii="宋体" w:hAnsi="宋体" w:hint="eastAsia"/>
          <w:szCs w:val="21"/>
        </w:rPr>
        <w:t>工业</w:t>
      </w:r>
      <w:r>
        <w:rPr>
          <w:rFonts w:ascii="宋体" w:hAnsi="宋体" w:hint="eastAsia"/>
          <w:szCs w:val="21"/>
        </w:rPr>
        <w:t>及</w:t>
      </w:r>
      <w:r w:rsidRPr="00E16645">
        <w:rPr>
          <w:rFonts w:ascii="宋体" w:hAnsi="宋体" w:hint="eastAsia"/>
          <w:szCs w:val="21"/>
        </w:rPr>
        <w:t>消费</w:t>
      </w:r>
      <w:r>
        <w:rPr>
          <w:rFonts w:ascii="宋体" w:hAnsi="宋体" w:hint="eastAsia"/>
          <w:szCs w:val="21"/>
        </w:rPr>
        <w:t>类</w:t>
      </w:r>
      <w:r w:rsidRPr="00E16645">
        <w:rPr>
          <w:rFonts w:ascii="宋体" w:hAnsi="宋体" w:hint="eastAsia"/>
          <w:szCs w:val="21"/>
        </w:rPr>
        <w:t>电子、交通运输、</w:t>
      </w:r>
      <w:r>
        <w:rPr>
          <w:rFonts w:ascii="宋体" w:hAnsi="宋体" w:hint="eastAsia"/>
          <w:szCs w:val="21"/>
        </w:rPr>
        <w:t>电梯节能、</w:t>
      </w:r>
      <w:r w:rsidRPr="00E16645">
        <w:rPr>
          <w:rFonts w:ascii="宋体" w:hAnsi="宋体" w:hint="eastAsia"/>
          <w:szCs w:val="21"/>
        </w:rPr>
        <w:t>绿色能源的各类超级电容器及其成果产品展示。</w:t>
      </w:r>
    </w:p>
    <w:p w:rsidR="00F323D1" w:rsidRPr="00E06278" w:rsidRDefault="00E06278" w:rsidP="00E06278">
      <w:pPr>
        <w:pStyle w:val="a9"/>
        <w:numPr>
          <w:ilvl w:val="0"/>
          <w:numId w:val="2"/>
        </w:numPr>
        <w:spacing w:after="50" w:line="324" w:lineRule="auto"/>
        <w:ind w:firstLineChars="0"/>
        <w:rPr>
          <w:rFonts w:ascii="黑体" w:eastAsia="黑体"/>
          <w:b/>
          <w:sz w:val="28"/>
          <w:szCs w:val="28"/>
        </w:rPr>
      </w:pPr>
      <w:r w:rsidRPr="00E06278">
        <w:rPr>
          <w:rFonts w:ascii="黑体" w:eastAsia="黑体" w:hint="eastAsia"/>
          <w:b/>
          <w:color w:val="00B050"/>
          <w:sz w:val="28"/>
          <w:szCs w:val="28"/>
        </w:rPr>
        <w:t>参展费用</w:t>
      </w:r>
      <w:r w:rsidRPr="00E06278">
        <w:rPr>
          <w:rFonts w:ascii="黑体" w:eastAsia="黑体" w:hint="eastAsia"/>
          <w:b/>
          <w:sz w:val="28"/>
          <w:szCs w:val="28"/>
        </w:rPr>
        <w:t xml:space="preserve"> Exhibition Fee</w:t>
      </w:r>
    </w:p>
    <w:p w:rsidR="0002106E" w:rsidRDefault="00CC59C8" w:rsidP="008E358B">
      <w:pPr>
        <w:pStyle w:val="a9"/>
        <w:spacing w:after="50" w:line="324" w:lineRule="auto"/>
        <w:ind w:lef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1）国内企业：光地</w:t>
      </w:r>
      <w:r w:rsidRPr="00CC59C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,</w:t>
      </w:r>
      <w:r w:rsidRPr="00CC59C8">
        <w:rPr>
          <w:rFonts w:ascii="宋体" w:hAnsi="宋体" w:hint="eastAsia"/>
          <w:szCs w:val="21"/>
        </w:rPr>
        <w:t>200元</w:t>
      </w:r>
      <w:r w:rsidRPr="00CC59C8">
        <w:rPr>
          <w:rFonts w:ascii="宋体" w:hAnsi="宋体"/>
          <w:szCs w:val="21"/>
        </w:rPr>
        <w:t>/</w:t>
      </w:r>
      <w:r w:rsidRPr="00CC59C8">
        <w:rPr>
          <w:rFonts w:ascii="宋体" w:hAnsi="宋体" w:hint="eastAsia"/>
          <w:szCs w:val="21"/>
        </w:rPr>
        <w:t>㎡</w:t>
      </w:r>
      <w:r w:rsidRPr="00CC59C8">
        <w:rPr>
          <w:rFonts w:ascii="宋体" w:hAnsi="宋体"/>
          <w:szCs w:val="21"/>
        </w:rPr>
        <w:t>/</w:t>
      </w:r>
      <w:r w:rsidRPr="00CC59C8">
        <w:rPr>
          <w:rFonts w:ascii="宋体" w:hAnsi="宋体" w:hint="eastAsia"/>
          <w:szCs w:val="21"/>
        </w:rPr>
        <w:t>展期</w:t>
      </w:r>
      <w:r>
        <w:rPr>
          <w:rFonts w:ascii="宋体" w:hAnsi="宋体" w:hint="eastAsia"/>
          <w:szCs w:val="21"/>
        </w:rPr>
        <w:t>；标摊</w:t>
      </w:r>
      <w:r w:rsidRPr="00CC59C8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,0</w:t>
      </w:r>
      <w:r w:rsidRPr="00CC59C8">
        <w:rPr>
          <w:rFonts w:ascii="宋体" w:hAnsi="宋体" w:hint="eastAsia"/>
          <w:szCs w:val="21"/>
        </w:rPr>
        <w:t>00元</w:t>
      </w:r>
      <w:r w:rsidRPr="00CC59C8"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个</w:t>
      </w:r>
      <w:r w:rsidRPr="00CC59C8">
        <w:rPr>
          <w:rFonts w:ascii="宋体" w:hAnsi="宋体"/>
          <w:szCs w:val="21"/>
        </w:rPr>
        <w:t>/</w:t>
      </w:r>
      <w:r w:rsidRPr="00CC59C8">
        <w:rPr>
          <w:rFonts w:ascii="宋体" w:hAnsi="宋体" w:hint="eastAsia"/>
          <w:szCs w:val="21"/>
        </w:rPr>
        <w:t>展期</w:t>
      </w:r>
    </w:p>
    <w:p w:rsidR="0002106E" w:rsidRDefault="00CC59C8" w:rsidP="005F2F4A">
      <w:pPr>
        <w:spacing w:afterLines="25"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>
        <w:rPr>
          <w:rFonts w:ascii="宋体" w:hAnsi="宋体" w:cs="宋体" w:hint="eastAsia"/>
          <w:kern w:val="0"/>
          <w:szCs w:val="21"/>
        </w:rPr>
        <w:t>外商</w:t>
      </w:r>
      <w:r w:rsidRPr="00C02F2B">
        <w:rPr>
          <w:rFonts w:ascii="宋体" w:hAnsi="宋体" w:cs="宋体" w:hint="eastAsia"/>
          <w:kern w:val="0"/>
          <w:szCs w:val="21"/>
        </w:rPr>
        <w:t>合资</w:t>
      </w:r>
      <w:r>
        <w:rPr>
          <w:rFonts w:ascii="宋体" w:hAnsi="宋体" w:cs="宋体" w:hint="eastAsia"/>
          <w:kern w:val="0"/>
          <w:szCs w:val="21"/>
        </w:rPr>
        <w:t>：</w:t>
      </w:r>
      <w:r w:rsidR="001A502A">
        <w:rPr>
          <w:rFonts w:ascii="宋体" w:hAnsi="宋体" w:hint="eastAsia"/>
          <w:szCs w:val="21"/>
        </w:rPr>
        <w:t>光地2,0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㎡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  <w:r w:rsidR="001A502A">
        <w:rPr>
          <w:rFonts w:ascii="宋体" w:hAnsi="宋体" w:hint="eastAsia"/>
          <w:szCs w:val="21"/>
        </w:rPr>
        <w:t>；标摊20,0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>
        <w:rPr>
          <w:rFonts w:ascii="宋体" w:hAnsi="宋体" w:hint="eastAsia"/>
          <w:szCs w:val="21"/>
        </w:rPr>
        <w:t>个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</w:p>
    <w:p w:rsidR="00CC59C8" w:rsidRDefault="00CC59C8" w:rsidP="005F2F4A">
      <w:pPr>
        <w:spacing w:afterLines="25"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>
        <w:rPr>
          <w:rFonts w:ascii="宋体" w:hAnsi="宋体" w:cs="宋体" w:hint="eastAsia"/>
          <w:kern w:val="0"/>
          <w:szCs w:val="21"/>
        </w:rPr>
        <w:t>外商独</w:t>
      </w:r>
      <w:r w:rsidRPr="00C02F2B">
        <w:rPr>
          <w:rFonts w:ascii="宋体" w:hAnsi="宋体" w:cs="宋体" w:hint="eastAsia"/>
          <w:kern w:val="0"/>
          <w:szCs w:val="21"/>
        </w:rPr>
        <w:t>资</w:t>
      </w:r>
      <w:r>
        <w:rPr>
          <w:rFonts w:ascii="宋体" w:hAnsi="宋体" w:cs="宋体" w:hint="eastAsia"/>
          <w:kern w:val="0"/>
          <w:szCs w:val="21"/>
        </w:rPr>
        <w:t>：</w:t>
      </w:r>
      <w:r w:rsidR="001A502A">
        <w:rPr>
          <w:rFonts w:ascii="宋体" w:hAnsi="宋体" w:hint="eastAsia"/>
          <w:szCs w:val="21"/>
        </w:rPr>
        <w:t>光地3,0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㎡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  <w:r w:rsidR="001A502A">
        <w:rPr>
          <w:rFonts w:ascii="宋体" w:hAnsi="宋体" w:hint="eastAsia"/>
          <w:szCs w:val="21"/>
        </w:rPr>
        <w:t>；标摊30,0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>
        <w:rPr>
          <w:rFonts w:ascii="宋体" w:hAnsi="宋体" w:hint="eastAsia"/>
          <w:szCs w:val="21"/>
        </w:rPr>
        <w:t>个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</w:p>
    <w:p w:rsidR="00642099" w:rsidRDefault="00CC59C8" w:rsidP="005F2F4A">
      <w:pPr>
        <w:spacing w:afterLines="150" w:line="300" w:lineRule="auto"/>
        <w:ind w:firstLine="420"/>
        <w:rPr>
          <w:rFonts w:ascii="宋体" w:hAnsi="宋体"/>
          <w:szCs w:val="21"/>
        </w:rPr>
      </w:pPr>
      <w:r w:rsidRPr="001A502A">
        <w:rPr>
          <w:rFonts w:ascii="宋体" w:hAnsi="宋体" w:hint="eastAsia"/>
          <w:b/>
          <w:szCs w:val="21"/>
        </w:rPr>
        <w:t>备注：</w:t>
      </w:r>
      <w:r w:rsidR="001A502A">
        <w:rPr>
          <w:rFonts w:ascii="宋体" w:hAnsi="宋体" w:hint="eastAsia"/>
          <w:szCs w:val="21"/>
        </w:rPr>
        <w:t>“外商”含港澳台，</w:t>
      </w:r>
      <w:r>
        <w:rPr>
          <w:rFonts w:ascii="宋体" w:hAnsi="宋体" w:hint="eastAsia"/>
          <w:szCs w:val="21"/>
        </w:rPr>
        <w:t>以上费用均以人民币结算，光地36</w:t>
      </w:r>
      <w:r w:rsidRPr="00CC59C8">
        <w:rPr>
          <w:rFonts w:ascii="宋体" w:hAnsi="宋体" w:hint="eastAsia"/>
          <w:szCs w:val="21"/>
        </w:rPr>
        <w:t>㎡</w:t>
      </w:r>
      <w:r>
        <w:rPr>
          <w:rFonts w:ascii="宋体" w:hAnsi="宋体" w:hint="eastAsia"/>
          <w:szCs w:val="21"/>
        </w:rPr>
        <w:t>起租，双开口标摊费用增加20%</w:t>
      </w:r>
      <w:r w:rsidR="001A502A">
        <w:rPr>
          <w:rFonts w:ascii="宋体" w:hAnsi="宋体" w:hint="eastAsia"/>
          <w:szCs w:val="21"/>
        </w:rPr>
        <w:t>。</w:t>
      </w:r>
    </w:p>
    <w:p w:rsidR="00642099" w:rsidRDefault="00642099" w:rsidP="00642099">
      <w:pPr>
        <w:spacing w:line="300" w:lineRule="auto"/>
        <w:ind w:firstLine="420"/>
        <w:rPr>
          <w:rFonts w:ascii="??" w:hAnsi="??" w:hint="eastAsia"/>
          <w:sz w:val="24"/>
        </w:rPr>
      </w:pPr>
      <w:r w:rsidRPr="00AF52B5">
        <w:rPr>
          <w:rFonts w:ascii="Arial" w:hAnsi="宋体" w:cs="Arial" w:hint="eastAsia"/>
          <w:b/>
          <w:sz w:val="22"/>
        </w:rPr>
        <w:t>大会官网：</w:t>
      </w:r>
      <w:hyperlink r:id="rId9" w:history="1">
        <w:r w:rsidR="00BF366D" w:rsidRPr="00BF366D">
          <w:rPr>
            <w:rFonts w:ascii="Arial" w:hAnsi="宋体" w:cs="Arial"/>
            <w:sz w:val="22"/>
          </w:rPr>
          <w:t>www.c</w:t>
        </w:r>
        <w:r w:rsidR="00BF366D" w:rsidRPr="00BF366D">
          <w:rPr>
            <w:rFonts w:ascii="Arial" w:hAnsi="宋体" w:cs="Arial" w:hint="eastAsia"/>
            <w:sz w:val="22"/>
          </w:rPr>
          <w:t>scf.cn</w:t>
        </w:r>
      </w:hyperlink>
    </w:p>
    <w:p w:rsidR="00642099" w:rsidRPr="00B8253E" w:rsidRDefault="00642099" w:rsidP="00642099">
      <w:pPr>
        <w:spacing w:line="300" w:lineRule="auto"/>
        <w:ind w:firstLine="420"/>
        <w:rPr>
          <w:sz w:val="22"/>
        </w:rPr>
      </w:pPr>
      <w:r w:rsidRPr="00AF52B5">
        <w:rPr>
          <w:rFonts w:hint="eastAsia"/>
          <w:b/>
          <w:sz w:val="22"/>
        </w:rPr>
        <w:t>组织单位：</w:t>
      </w:r>
      <w:r w:rsidRPr="00B8253E">
        <w:rPr>
          <w:rFonts w:hint="eastAsia"/>
          <w:sz w:val="22"/>
        </w:rPr>
        <w:t>广州振威国际展览有限公司</w:t>
      </w:r>
    </w:p>
    <w:p w:rsidR="00642099" w:rsidRPr="00B8253E" w:rsidRDefault="00642099" w:rsidP="00642099">
      <w:pPr>
        <w:spacing w:line="300" w:lineRule="auto"/>
        <w:ind w:firstLine="420"/>
        <w:rPr>
          <w:rFonts w:ascii="Arial" w:hAnsi="宋体" w:cs="Arial"/>
          <w:sz w:val="22"/>
        </w:rPr>
      </w:pPr>
      <w:r w:rsidRPr="00AF52B5">
        <w:rPr>
          <w:rFonts w:ascii="Arial" w:hAnsi="宋体" w:cs="Arial" w:hint="eastAsia"/>
          <w:b/>
          <w:sz w:val="22"/>
        </w:rPr>
        <w:t>联系电话：</w:t>
      </w:r>
      <w:r w:rsidRPr="00B8253E">
        <w:rPr>
          <w:rFonts w:ascii="Arial" w:hAnsi="宋体" w:cs="Arial" w:hint="eastAsia"/>
          <w:sz w:val="22"/>
        </w:rPr>
        <w:t xml:space="preserve">020-8395 3211        </w:t>
      </w:r>
    </w:p>
    <w:p w:rsidR="000F20E2" w:rsidRDefault="00642099" w:rsidP="00642099">
      <w:pPr>
        <w:spacing w:line="300" w:lineRule="auto"/>
        <w:ind w:firstLine="420"/>
        <w:rPr>
          <w:rFonts w:ascii="??" w:hAnsi="??" w:hint="eastAsia"/>
          <w:sz w:val="24"/>
        </w:rPr>
      </w:pPr>
      <w:r w:rsidRPr="00AF52B5">
        <w:rPr>
          <w:rFonts w:ascii="Arial" w:hAnsi="宋体" w:cs="Arial" w:hint="eastAsia"/>
          <w:b/>
          <w:sz w:val="22"/>
        </w:rPr>
        <w:t>邮箱地址：</w:t>
      </w:r>
      <w:r w:rsidRPr="00B8253E">
        <w:rPr>
          <w:rFonts w:ascii="Arial" w:hAnsi="宋体" w:cs="Arial" w:hint="eastAsia"/>
          <w:sz w:val="22"/>
        </w:rPr>
        <w:t>cnibf@zhenweiexpo.com</w:t>
      </w:r>
    </w:p>
    <w:sectPr w:rsidR="000F20E2" w:rsidSect="000F5CCF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38" w:rsidRDefault="00526638" w:rsidP="00D30802">
      <w:r>
        <w:separator/>
      </w:r>
    </w:p>
  </w:endnote>
  <w:endnote w:type="continuationSeparator" w:id="0">
    <w:p w:rsidR="00526638" w:rsidRDefault="00526638" w:rsidP="00D3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2852"/>
      <w:docPartObj>
        <w:docPartGallery w:val="Page Numbers (Bottom of Page)"/>
        <w:docPartUnique/>
      </w:docPartObj>
    </w:sdtPr>
    <w:sdtContent>
      <w:p w:rsidR="00121030" w:rsidRDefault="008A2FE4">
        <w:pPr>
          <w:pStyle w:val="a4"/>
          <w:jc w:val="center"/>
        </w:pPr>
        <w:fldSimple w:instr=" PAGE   \* MERGEFORMAT ">
          <w:r w:rsidR="00DC0F96" w:rsidRPr="00DC0F96">
            <w:rPr>
              <w:noProof/>
              <w:lang w:val="zh-CN"/>
            </w:rPr>
            <w:t>2</w:t>
          </w:r>
        </w:fldSimple>
      </w:p>
    </w:sdtContent>
  </w:sdt>
  <w:p w:rsidR="00121030" w:rsidRDefault="001210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38" w:rsidRDefault="00526638" w:rsidP="00D30802">
      <w:r>
        <w:separator/>
      </w:r>
    </w:p>
  </w:footnote>
  <w:footnote w:type="continuationSeparator" w:id="0">
    <w:p w:rsidR="00526638" w:rsidRDefault="00526638" w:rsidP="00D3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Pr="00D3276B" w:rsidRDefault="00121030" w:rsidP="00F943E8">
    <w:pPr>
      <w:pStyle w:val="a3"/>
      <w:wordWrap w:val="0"/>
      <w:jc w:val="right"/>
      <w:rPr>
        <w:b/>
        <w:sz w:val="24"/>
        <w:szCs w:val="24"/>
      </w:rPr>
    </w:pPr>
    <w:r w:rsidRPr="00D3276B">
      <w:rPr>
        <w:rFonts w:hint="eastAsia"/>
        <w:b/>
        <w:sz w:val="24"/>
        <w:szCs w:val="24"/>
      </w:rPr>
      <w:t>8</w:t>
    </w:r>
    <w:r w:rsidRPr="00D3276B">
      <w:rPr>
        <w:rFonts w:hint="eastAsia"/>
        <w:b/>
        <w:sz w:val="24"/>
        <w:szCs w:val="24"/>
      </w:rPr>
      <w:t>月</w:t>
    </w:r>
    <w:r w:rsidRPr="00D3276B">
      <w:rPr>
        <w:rFonts w:hint="eastAsia"/>
        <w:b/>
        <w:sz w:val="24"/>
        <w:szCs w:val="24"/>
      </w:rPr>
      <w:t>23</w:t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上海</w:t>
    </w:r>
  </w:p>
  <w:p w:rsidR="00121030" w:rsidRDefault="00121030" w:rsidP="00370598">
    <w:pPr>
      <w:pStyle w:val="a3"/>
      <w:jc w:val="right"/>
    </w:pPr>
    <w:r w:rsidRPr="00D3276B">
      <w:rPr>
        <w:rFonts w:hint="eastAsia"/>
        <w:b/>
        <w:sz w:val="24"/>
        <w:szCs w:val="24"/>
      </w:rPr>
      <w:t>中国最大锂电展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7F"/>
    <w:multiLevelType w:val="hybridMultilevel"/>
    <w:tmpl w:val="37BCAA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A10954"/>
    <w:multiLevelType w:val="hybridMultilevel"/>
    <w:tmpl w:val="C916EE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ED2F64"/>
    <w:multiLevelType w:val="hybridMultilevel"/>
    <w:tmpl w:val="932A29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8944E8"/>
    <w:multiLevelType w:val="hybridMultilevel"/>
    <w:tmpl w:val="64AEFC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5BA4F29"/>
    <w:multiLevelType w:val="hybridMultilevel"/>
    <w:tmpl w:val="5DFAC152"/>
    <w:lvl w:ilvl="0" w:tplc="D7C893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CA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03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88E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25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67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F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41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C31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77E49"/>
    <w:multiLevelType w:val="hybridMultilevel"/>
    <w:tmpl w:val="F118CBC4"/>
    <w:lvl w:ilvl="0" w:tplc="C678A6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A6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A6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E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A52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6C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C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F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AD9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634D5"/>
    <w:multiLevelType w:val="hybridMultilevel"/>
    <w:tmpl w:val="0E9CB1BA"/>
    <w:lvl w:ilvl="0" w:tplc="AB1606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53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D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800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E6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AC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44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E8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2D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10F64"/>
    <w:multiLevelType w:val="hybridMultilevel"/>
    <w:tmpl w:val="3724D5DE"/>
    <w:lvl w:ilvl="0" w:tplc="548E3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2D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ACD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2B0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4B5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A20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68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65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20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>
      <o:colormenu v:ext="edit" fillcolor="#00b050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802"/>
    <w:rsid w:val="00006E4C"/>
    <w:rsid w:val="00016C91"/>
    <w:rsid w:val="0002106E"/>
    <w:rsid w:val="00021533"/>
    <w:rsid w:val="00043374"/>
    <w:rsid w:val="00051EB8"/>
    <w:rsid w:val="00054D31"/>
    <w:rsid w:val="00061A12"/>
    <w:rsid w:val="0006638E"/>
    <w:rsid w:val="00066DC6"/>
    <w:rsid w:val="00071644"/>
    <w:rsid w:val="00080318"/>
    <w:rsid w:val="000917F6"/>
    <w:rsid w:val="000A0699"/>
    <w:rsid w:val="000A19D8"/>
    <w:rsid w:val="000A26C4"/>
    <w:rsid w:val="000A2D56"/>
    <w:rsid w:val="000B5344"/>
    <w:rsid w:val="000C104D"/>
    <w:rsid w:val="000E22CE"/>
    <w:rsid w:val="000E367F"/>
    <w:rsid w:val="000E472F"/>
    <w:rsid w:val="000F20E2"/>
    <w:rsid w:val="000F5CCF"/>
    <w:rsid w:val="00111DBE"/>
    <w:rsid w:val="00113766"/>
    <w:rsid w:val="00121030"/>
    <w:rsid w:val="001308E7"/>
    <w:rsid w:val="00130D39"/>
    <w:rsid w:val="00131868"/>
    <w:rsid w:val="00132E7C"/>
    <w:rsid w:val="00134D29"/>
    <w:rsid w:val="00136B97"/>
    <w:rsid w:val="001524A0"/>
    <w:rsid w:val="00154819"/>
    <w:rsid w:val="00156B27"/>
    <w:rsid w:val="00166B30"/>
    <w:rsid w:val="00180BC6"/>
    <w:rsid w:val="00187AE5"/>
    <w:rsid w:val="001965C8"/>
    <w:rsid w:val="001A4E62"/>
    <w:rsid w:val="001A502A"/>
    <w:rsid w:val="001C0AB4"/>
    <w:rsid w:val="001D4CC1"/>
    <w:rsid w:val="001F0997"/>
    <w:rsid w:val="001F751E"/>
    <w:rsid w:val="00200271"/>
    <w:rsid w:val="00205962"/>
    <w:rsid w:val="00236B5D"/>
    <w:rsid w:val="00237ABE"/>
    <w:rsid w:val="0024262E"/>
    <w:rsid w:val="0024327F"/>
    <w:rsid w:val="00264E69"/>
    <w:rsid w:val="0028163B"/>
    <w:rsid w:val="002826ED"/>
    <w:rsid w:val="002855FB"/>
    <w:rsid w:val="0028691A"/>
    <w:rsid w:val="00290F52"/>
    <w:rsid w:val="002B5FB9"/>
    <w:rsid w:val="002C1A6E"/>
    <w:rsid w:val="002D3C71"/>
    <w:rsid w:val="002F5ACA"/>
    <w:rsid w:val="00303613"/>
    <w:rsid w:val="0030779A"/>
    <w:rsid w:val="00311BDF"/>
    <w:rsid w:val="00314604"/>
    <w:rsid w:val="003219CC"/>
    <w:rsid w:val="003324A1"/>
    <w:rsid w:val="00333658"/>
    <w:rsid w:val="00337C24"/>
    <w:rsid w:val="00351A06"/>
    <w:rsid w:val="00357FE2"/>
    <w:rsid w:val="003652F9"/>
    <w:rsid w:val="00366C76"/>
    <w:rsid w:val="00367724"/>
    <w:rsid w:val="00370598"/>
    <w:rsid w:val="003A364D"/>
    <w:rsid w:val="003A5C52"/>
    <w:rsid w:val="003B4DBF"/>
    <w:rsid w:val="003C2090"/>
    <w:rsid w:val="00414889"/>
    <w:rsid w:val="00427B7F"/>
    <w:rsid w:val="0045014B"/>
    <w:rsid w:val="00472C34"/>
    <w:rsid w:val="004952BF"/>
    <w:rsid w:val="004A1F8A"/>
    <w:rsid w:val="004B08D9"/>
    <w:rsid w:val="004B7011"/>
    <w:rsid w:val="004C0055"/>
    <w:rsid w:val="004C2FDD"/>
    <w:rsid w:val="004D46A9"/>
    <w:rsid w:val="00511DC9"/>
    <w:rsid w:val="0052387A"/>
    <w:rsid w:val="00526638"/>
    <w:rsid w:val="00530A2E"/>
    <w:rsid w:val="0053105A"/>
    <w:rsid w:val="005314FA"/>
    <w:rsid w:val="00554D6F"/>
    <w:rsid w:val="00582D45"/>
    <w:rsid w:val="005A54F8"/>
    <w:rsid w:val="005B10F4"/>
    <w:rsid w:val="005B6C85"/>
    <w:rsid w:val="005D6CC7"/>
    <w:rsid w:val="005E607E"/>
    <w:rsid w:val="005F2654"/>
    <w:rsid w:val="005F2F4A"/>
    <w:rsid w:val="0060623A"/>
    <w:rsid w:val="0062401D"/>
    <w:rsid w:val="00631D14"/>
    <w:rsid w:val="00642099"/>
    <w:rsid w:val="00652CEE"/>
    <w:rsid w:val="0065736A"/>
    <w:rsid w:val="00657527"/>
    <w:rsid w:val="00672BB8"/>
    <w:rsid w:val="00673953"/>
    <w:rsid w:val="00684AA9"/>
    <w:rsid w:val="0069391F"/>
    <w:rsid w:val="006950F3"/>
    <w:rsid w:val="006A60C6"/>
    <w:rsid w:val="006B0686"/>
    <w:rsid w:val="006D52DF"/>
    <w:rsid w:val="006D7664"/>
    <w:rsid w:val="006F447F"/>
    <w:rsid w:val="007132D9"/>
    <w:rsid w:val="00720751"/>
    <w:rsid w:val="00722E7B"/>
    <w:rsid w:val="0072719F"/>
    <w:rsid w:val="007274E1"/>
    <w:rsid w:val="00733D2B"/>
    <w:rsid w:val="0074187E"/>
    <w:rsid w:val="00745368"/>
    <w:rsid w:val="00751C9B"/>
    <w:rsid w:val="00753880"/>
    <w:rsid w:val="00762E6B"/>
    <w:rsid w:val="00785DF5"/>
    <w:rsid w:val="0079704A"/>
    <w:rsid w:val="007C3A55"/>
    <w:rsid w:val="007D3EF6"/>
    <w:rsid w:val="007E428A"/>
    <w:rsid w:val="008116ED"/>
    <w:rsid w:val="008125AE"/>
    <w:rsid w:val="00821C03"/>
    <w:rsid w:val="00831BC5"/>
    <w:rsid w:val="00837D28"/>
    <w:rsid w:val="00843904"/>
    <w:rsid w:val="00856028"/>
    <w:rsid w:val="00857E12"/>
    <w:rsid w:val="00866718"/>
    <w:rsid w:val="0087597D"/>
    <w:rsid w:val="008764E1"/>
    <w:rsid w:val="00877AA4"/>
    <w:rsid w:val="00882F50"/>
    <w:rsid w:val="00885515"/>
    <w:rsid w:val="008947A4"/>
    <w:rsid w:val="008A23FD"/>
    <w:rsid w:val="008A2FE4"/>
    <w:rsid w:val="008A4595"/>
    <w:rsid w:val="008A68CE"/>
    <w:rsid w:val="008A6C23"/>
    <w:rsid w:val="008A7B50"/>
    <w:rsid w:val="008B231A"/>
    <w:rsid w:val="008B4D60"/>
    <w:rsid w:val="008C53AD"/>
    <w:rsid w:val="008D0631"/>
    <w:rsid w:val="008E358B"/>
    <w:rsid w:val="008F503F"/>
    <w:rsid w:val="008F7E27"/>
    <w:rsid w:val="00900D41"/>
    <w:rsid w:val="009164F5"/>
    <w:rsid w:val="009337E3"/>
    <w:rsid w:val="00951D18"/>
    <w:rsid w:val="00963B5C"/>
    <w:rsid w:val="009640AE"/>
    <w:rsid w:val="00965229"/>
    <w:rsid w:val="00966754"/>
    <w:rsid w:val="00966A26"/>
    <w:rsid w:val="00967D9F"/>
    <w:rsid w:val="00977F98"/>
    <w:rsid w:val="00985FFF"/>
    <w:rsid w:val="00990494"/>
    <w:rsid w:val="00991769"/>
    <w:rsid w:val="009918DC"/>
    <w:rsid w:val="009967A8"/>
    <w:rsid w:val="009A533A"/>
    <w:rsid w:val="009C397F"/>
    <w:rsid w:val="009D1255"/>
    <w:rsid w:val="009D5AFB"/>
    <w:rsid w:val="009E7873"/>
    <w:rsid w:val="009F2FD6"/>
    <w:rsid w:val="009F68DE"/>
    <w:rsid w:val="00A03093"/>
    <w:rsid w:val="00A1480D"/>
    <w:rsid w:val="00A15C94"/>
    <w:rsid w:val="00A15ED6"/>
    <w:rsid w:val="00A2665E"/>
    <w:rsid w:val="00A527BC"/>
    <w:rsid w:val="00A6521B"/>
    <w:rsid w:val="00A80922"/>
    <w:rsid w:val="00A96C03"/>
    <w:rsid w:val="00AB219B"/>
    <w:rsid w:val="00AD023E"/>
    <w:rsid w:val="00AD4449"/>
    <w:rsid w:val="00B02C64"/>
    <w:rsid w:val="00B16036"/>
    <w:rsid w:val="00B17B80"/>
    <w:rsid w:val="00B32149"/>
    <w:rsid w:val="00B46612"/>
    <w:rsid w:val="00B67A8C"/>
    <w:rsid w:val="00B769B7"/>
    <w:rsid w:val="00B8253E"/>
    <w:rsid w:val="00B92A30"/>
    <w:rsid w:val="00BB0B4E"/>
    <w:rsid w:val="00BB0E02"/>
    <w:rsid w:val="00BB488B"/>
    <w:rsid w:val="00BB68C9"/>
    <w:rsid w:val="00BD3294"/>
    <w:rsid w:val="00BF366D"/>
    <w:rsid w:val="00BF4D16"/>
    <w:rsid w:val="00C1415A"/>
    <w:rsid w:val="00C36A1F"/>
    <w:rsid w:val="00C40618"/>
    <w:rsid w:val="00C465B1"/>
    <w:rsid w:val="00C500B9"/>
    <w:rsid w:val="00C54A7E"/>
    <w:rsid w:val="00C622D5"/>
    <w:rsid w:val="00C6295D"/>
    <w:rsid w:val="00C7640A"/>
    <w:rsid w:val="00C82C0F"/>
    <w:rsid w:val="00C95FE1"/>
    <w:rsid w:val="00C97F1D"/>
    <w:rsid w:val="00CC59C8"/>
    <w:rsid w:val="00CD02F8"/>
    <w:rsid w:val="00CE33DC"/>
    <w:rsid w:val="00CE5672"/>
    <w:rsid w:val="00CF4648"/>
    <w:rsid w:val="00D1654B"/>
    <w:rsid w:val="00D230CE"/>
    <w:rsid w:val="00D240C9"/>
    <w:rsid w:val="00D24388"/>
    <w:rsid w:val="00D25C26"/>
    <w:rsid w:val="00D30802"/>
    <w:rsid w:val="00D3276B"/>
    <w:rsid w:val="00D33188"/>
    <w:rsid w:val="00D338F5"/>
    <w:rsid w:val="00D339F3"/>
    <w:rsid w:val="00D35732"/>
    <w:rsid w:val="00D50E0A"/>
    <w:rsid w:val="00D6785C"/>
    <w:rsid w:val="00D70B9F"/>
    <w:rsid w:val="00D736FA"/>
    <w:rsid w:val="00D73F37"/>
    <w:rsid w:val="00D74962"/>
    <w:rsid w:val="00D82B49"/>
    <w:rsid w:val="00D87AAD"/>
    <w:rsid w:val="00DA42D5"/>
    <w:rsid w:val="00DC0F96"/>
    <w:rsid w:val="00DC25B0"/>
    <w:rsid w:val="00DC40D7"/>
    <w:rsid w:val="00DD4A8F"/>
    <w:rsid w:val="00DD7588"/>
    <w:rsid w:val="00DE0D29"/>
    <w:rsid w:val="00DE1B10"/>
    <w:rsid w:val="00DF48B5"/>
    <w:rsid w:val="00E06278"/>
    <w:rsid w:val="00E24BCA"/>
    <w:rsid w:val="00E262DF"/>
    <w:rsid w:val="00E41E0A"/>
    <w:rsid w:val="00E50D97"/>
    <w:rsid w:val="00E5635B"/>
    <w:rsid w:val="00E57E1D"/>
    <w:rsid w:val="00E75225"/>
    <w:rsid w:val="00E75D56"/>
    <w:rsid w:val="00E96FB8"/>
    <w:rsid w:val="00E970CE"/>
    <w:rsid w:val="00EA04F9"/>
    <w:rsid w:val="00EA3225"/>
    <w:rsid w:val="00EA6735"/>
    <w:rsid w:val="00EB4D8B"/>
    <w:rsid w:val="00EB704E"/>
    <w:rsid w:val="00EC7A47"/>
    <w:rsid w:val="00ED2485"/>
    <w:rsid w:val="00ED64E7"/>
    <w:rsid w:val="00EE0F1E"/>
    <w:rsid w:val="00EE25C7"/>
    <w:rsid w:val="00F063B1"/>
    <w:rsid w:val="00F14A66"/>
    <w:rsid w:val="00F17018"/>
    <w:rsid w:val="00F323D1"/>
    <w:rsid w:val="00F32646"/>
    <w:rsid w:val="00F364DF"/>
    <w:rsid w:val="00F43E3F"/>
    <w:rsid w:val="00F5004C"/>
    <w:rsid w:val="00F54862"/>
    <w:rsid w:val="00F66797"/>
    <w:rsid w:val="00F70016"/>
    <w:rsid w:val="00F7399C"/>
    <w:rsid w:val="00F92B2C"/>
    <w:rsid w:val="00F943E8"/>
    <w:rsid w:val="00FC644C"/>
    <w:rsid w:val="00FE792D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802"/>
    <w:rPr>
      <w:sz w:val="18"/>
      <w:szCs w:val="18"/>
    </w:rPr>
  </w:style>
  <w:style w:type="character" w:styleId="a5">
    <w:name w:val="Hyperlink"/>
    <w:uiPriority w:val="99"/>
    <w:rsid w:val="00D30802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308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80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C14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D3294"/>
    <w:rPr>
      <w:i/>
      <w:iCs/>
    </w:rPr>
  </w:style>
  <w:style w:type="paragraph" w:styleId="a9">
    <w:name w:val="List Paragraph"/>
    <w:basedOn w:val="a"/>
    <w:uiPriority w:val="34"/>
    <w:qFormat/>
    <w:rsid w:val="006F447F"/>
    <w:pPr>
      <w:ind w:firstLineChars="200" w:firstLine="420"/>
    </w:pPr>
  </w:style>
  <w:style w:type="character" w:customStyle="1" w:styleId="opdicttext2">
    <w:name w:val="op_dict_text2"/>
    <w:basedOn w:val="a0"/>
    <w:rsid w:val="00951D18"/>
  </w:style>
  <w:style w:type="character" w:styleId="aa">
    <w:name w:val="Strong"/>
    <w:basedOn w:val="a0"/>
    <w:uiPriority w:val="22"/>
    <w:qFormat/>
    <w:rsid w:val="0035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cf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0C68-2043-4C0E-8F4B-5EA83CB8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192</cp:revision>
  <dcterms:created xsi:type="dcterms:W3CDTF">2016-09-01T03:07:00Z</dcterms:created>
  <dcterms:modified xsi:type="dcterms:W3CDTF">2018-01-26T01:24:00Z</dcterms:modified>
</cp:coreProperties>
</file>